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44"/>
          <w:szCs w:val="44"/>
        </w:rPr>
      </w:pPr>
      <w:bookmarkStart w:id="0" w:name="_GoBack"/>
      <w:r>
        <w:rPr>
          <w:rFonts w:hint="eastAsia" w:ascii="宋体" w:hAnsi="宋体" w:eastAsia="宋体" w:cs="宋体"/>
          <w:i w:val="0"/>
          <w:iCs w:val="0"/>
          <w:caps w:val="0"/>
          <w:color w:val="000000"/>
          <w:spacing w:val="0"/>
          <w:sz w:val="44"/>
          <w:szCs w:val="44"/>
          <w:bdr w:val="none" w:color="auto" w:sz="0" w:space="0"/>
          <w:shd w:val="clear" w:fill="FFFFFF"/>
        </w:rPr>
        <w:t>关于调整我省成品油零售价格的公告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19"/>
          <w:szCs w:val="19"/>
        </w:rPr>
      </w:pPr>
      <w:r>
        <w:rPr>
          <w:rFonts w:ascii="楷体" w:hAnsi="楷体" w:eastAsia="楷体" w:cs="楷体"/>
          <w:i w:val="0"/>
          <w:iCs w:val="0"/>
          <w:caps w:val="0"/>
          <w:color w:val="000000"/>
          <w:spacing w:val="0"/>
          <w:sz w:val="25"/>
          <w:szCs w:val="25"/>
          <w:bdr w:val="none" w:color="auto" w:sz="0" w:space="0"/>
          <w:shd w:val="clear" w:fill="FFFFFF"/>
        </w:rPr>
        <w:t>（2022年第21号）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根据国家发展改革委门户网站“新闻动态－－新闻发布”公布的成品油调价信息，自2022年11月21日24时起，山西省内汽、柴油价格（标准品）每吨分别下调175元和165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宋体" w:hAnsi="宋体" w:eastAsia="宋体" w:cs="宋体"/>
          <w:i w:val="0"/>
          <w:iCs w:val="0"/>
          <w:caps w:val="0"/>
          <w:color w:val="000000"/>
          <w:spacing w:val="0"/>
          <w:sz w:val="19"/>
          <w:szCs w:val="19"/>
        </w:rPr>
      </w:pPr>
      <w:r>
        <w:rPr>
          <w:rFonts w:hint="eastAsia" w:ascii="仿宋" w:hAnsi="仿宋" w:eastAsia="仿宋" w:cs="仿宋"/>
          <w:i w:val="0"/>
          <w:iCs w:val="0"/>
          <w:caps w:val="0"/>
          <w:color w:val="000000"/>
          <w:spacing w:val="0"/>
          <w:sz w:val="19"/>
          <w:szCs w:val="19"/>
          <w:bdr w:val="none" w:color="auto" w:sz="0" w:space="0"/>
          <w:shd w:val="clear" w:fill="FFFFFF"/>
        </w:rPr>
        <w:t>   </w:t>
      </w:r>
      <w:r>
        <w:rPr>
          <w:rFonts w:hint="eastAsia" w:ascii="宋体" w:hAnsi="宋体" w:eastAsia="宋体" w:cs="宋体"/>
          <w:i w:val="0"/>
          <w:iCs w:val="0"/>
          <w:caps w:val="0"/>
          <w:color w:val="000000"/>
          <w:spacing w:val="0"/>
          <w:sz w:val="19"/>
          <w:szCs w:val="19"/>
          <w:bdr w:val="none" w:color="auto" w:sz="0" w:space="0"/>
          <w:shd w:val="clear" w:fill="FFFFFF"/>
        </w:rPr>
        <w:t>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19"/>
          <w:szCs w:val="19"/>
        </w:rPr>
      </w:pPr>
      <w:r>
        <w:rPr>
          <w:rStyle w:val="5"/>
          <w:rFonts w:ascii="黑体" w:hAnsi="宋体" w:eastAsia="黑体" w:cs="黑体"/>
          <w:b/>
          <w:bCs/>
          <w:i w:val="0"/>
          <w:iCs w:val="0"/>
          <w:caps w:val="0"/>
          <w:color w:val="000000"/>
          <w:spacing w:val="0"/>
          <w:sz w:val="25"/>
          <w:szCs w:val="25"/>
          <w:bdr w:val="none" w:color="auto" w:sz="0" w:space="0"/>
          <w:shd w:val="clear" w:fill="FFFFFF"/>
        </w:rPr>
        <w:t>山西省成品油零售价格表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16"/>
        <w:gridCol w:w="1620"/>
        <w:gridCol w:w="1728"/>
        <w:gridCol w:w="1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品 种</w:t>
            </w:r>
          </w:p>
        </w:tc>
        <w:tc>
          <w:tcPr>
            <w:tcW w:w="1620"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品 号</w:t>
            </w:r>
          </w:p>
        </w:tc>
        <w:tc>
          <w:tcPr>
            <w:tcW w:w="1728"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最高零售价格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rPr>
              <w:t>（元</w:t>
            </w:r>
            <w:r>
              <w:rPr>
                <w:rFonts w:hint="eastAsia" w:ascii="宋体" w:hAnsi="宋体" w:eastAsia="宋体" w:cs="宋体"/>
                <w:i w:val="0"/>
                <w:iCs w:val="0"/>
                <w:caps w:val="0"/>
                <w:color w:val="000000"/>
                <w:spacing w:val="0"/>
                <w:sz w:val="22"/>
                <w:szCs w:val="22"/>
                <w:bdr w:val="none" w:color="auto" w:sz="0" w:space="0"/>
              </w:rPr>
              <w:t>/</w:t>
            </w:r>
            <w:r>
              <w:rPr>
                <w:rFonts w:hint="eastAsia" w:ascii="宋体" w:hAnsi="宋体" w:eastAsia="宋体" w:cs="宋体"/>
                <w:i w:val="0"/>
                <w:iCs w:val="0"/>
                <w:caps w:val="0"/>
                <w:color w:val="000000"/>
                <w:spacing w:val="0"/>
                <w:sz w:val="19"/>
                <w:szCs w:val="19"/>
                <w:bdr w:val="none" w:color="auto" w:sz="0" w:space="0"/>
              </w:rPr>
              <w:t>吨）</w:t>
            </w:r>
          </w:p>
        </w:tc>
        <w:tc>
          <w:tcPr>
            <w:tcW w:w="1872"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最高零售价格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（元/升）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728"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872"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汽油（</w:t>
            </w:r>
            <w:r>
              <w:rPr>
                <w:rFonts w:hint="eastAsia" w:ascii="宋体" w:hAnsi="宋体" w:eastAsia="宋体" w:cs="宋体"/>
                <w:i w:val="0"/>
                <w:iCs w:val="0"/>
                <w:caps w:val="0"/>
                <w:color w:val="000000"/>
                <w:spacing w:val="0"/>
                <w:sz w:val="25"/>
                <w:szCs w:val="25"/>
                <w:bdr w:val="none" w:color="auto" w:sz="0" w:space="0"/>
              </w:rPr>
              <w:t>VIA</w:t>
            </w:r>
            <w:r>
              <w:rPr>
                <w:rFonts w:hint="eastAsia" w:ascii="宋体" w:hAnsi="宋体" w:eastAsia="宋体" w:cs="宋体"/>
                <w:i w:val="0"/>
                <w:iCs w:val="0"/>
                <w:caps w:val="0"/>
                <w:color w:val="000000"/>
                <w:spacing w:val="0"/>
                <w:sz w:val="22"/>
                <w:szCs w:val="22"/>
                <w:bdr w:val="none" w:color="auto" w:sz="0" w:space="0"/>
              </w:rPr>
              <w:t>）</w:t>
            </w: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89号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10400</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7.74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92号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11024</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95号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11648</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8.92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2"/>
                <w:szCs w:val="22"/>
                <w:bdr w:val="none" w:color="auto" w:sz="0" w:space="0"/>
              </w:rPr>
              <w:t>柴油（</w:t>
            </w:r>
            <w:r>
              <w:rPr>
                <w:rFonts w:hint="eastAsia" w:ascii="宋体" w:hAnsi="宋体" w:eastAsia="宋体" w:cs="宋体"/>
                <w:i w:val="0"/>
                <w:iCs w:val="0"/>
                <w:caps w:val="0"/>
                <w:color w:val="000000"/>
                <w:spacing w:val="0"/>
                <w:sz w:val="25"/>
                <w:szCs w:val="25"/>
                <w:bdr w:val="none" w:color="auto" w:sz="0" w:space="0"/>
              </w:rPr>
              <w:t>VI</w:t>
            </w:r>
            <w:r>
              <w:rPr>
                <w:rFonts w:hint="eastAsia" w:ascii="宋体" w:hAnsi="宋体" w:eastAsia="宋体" w:cs="宋体"/>
                <w:i w:val="0"/>
                <w:iCs w:val="0"/>
                <w:caps w:val="0"/>
                <w:color w:val="000000"/>
                <w:spacing w:val="0"/>
                <w:sz w:val="22"/>
                <w:szCs w:val="22"/>
                <w:bdr w:val="none" w:color="auto" w:sz="0" w:space="0"/>
              </w:rPr>
              <w:t>）</w:t>
            </w: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0号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9325</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+5号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9139</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7.91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-10号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9885</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-20号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10351</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8.96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宋体" w:hAnsi="宋体" w:eastAsia="宋体" w:cs="宋体"/>
                <w:i w:val="0"/>
                <w:iCs w:val="0"/>
                <w:caps w:val="0"/>
                <w:color w:val="000000"/>
                <w:spacing w:val="0"/>
                <w:sz w:val="14"/>
                <w:szCs w:val="14"/>
              </w:rPr>
            </w:pPr>
          </w:p>
        </w:tc>
        <w:tc>
          <w:tcPr>
            <w:tcW w:w="16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-35号</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10724</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i w:val="0"/>
                <w:iCs w:val="0"/>
                <w:caps w:val="0"/>
                <w:color w:val="000000"/>
                <w:spacing w:val="0"/>
                <w:sz w:val="25"/>
                <w:szCs w:val="25"/>
                <w:bdr w:val="none" w:color="auto" w:sz="0" w:space="0"/>
              </w:rPr>
              <w:t>9.29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1、表中价格包含消费税、增值税以及城建税和教育费附加。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2、表中汽油和柴油价格为符合第六阶段强制性国家标准VIA车用汽油和VI车用柴油价格。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3、汽、柴油第六阶段标准品分别为89号汽油和0号车用柴油。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558B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2022-11-22T01:01:04Z</dcterms:created>
  <dc:creator>Administrator</dc:creator>
  <cp:lastModifiedBy>Administrator</cp:lastModifiedBy>
  <dcterms:modified xsi:type="dcterms:W3CDTF">2022-11-22T01:02:18Z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489078CDF10D4225866C3BDFE5065F3B</vt:lpwstr>
  </property>
</Properties>
</file>