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F24" w:rsidRPr="00C004E6" w:rsidRDefault="005F2F24" w:rsidP="00C004E6">
      <w:pPr>
        <w:pStyle w:val="p0"/>
        <w:snapToGrid w:val="0"/>
        <w:spacing w:line="560" w:lineRule="exact"/>
        <w:ind w:firstLineChars="200" w:firstLine="640"/>
        <w:rPr>
          <w:rFonts w:ascii="仿宋_GB2312" w:eastAsia="仿宋_GB2312" w:hAnsi="宋体"/>
          <w:sz w:val="32"/>
          <w:szCs w:val="32"/>
        </w:rPr>
      </w:pPr>
    </w:p>
    <w:p w:rsidR="00C004E6" w:rsidRDefault="005F2F24" w:rsidP="00CD6281">
      <w:pPr>
        <w:pStyle w:val="p18"/>
        <w:snapToGrid w:val="0"/>
        <w:spacing w:before="0" w:after="0" w:line="560" w:lineRule="exact"/>
        <w:jc w:val="center"/>
        <w:rPr>
          <w:rFonts w:ascii="方正小标宋简体" w:eastAsia="方正小标宋简体" w:hAnsi="黑体"/>
          <w:color w:val="000000"/>
          <w:sz w:val="44"/>
          <w:szCs w:val="44"/>
        </w:rPr>
      </w:pPr>
      <w:r w:rsidRPr="00C004E6">
        <w:rPr>
          <w:rFonts w:ascii="方正小标宋简体" w:eastAsia="方正小标宋简体" w:hAnsi="黑体" w:hint="eastAsia"/>
          <w:color w:val="000000"/>
          <w:sz w:val="44"/>
          <w:szCs w:val="44"/>
        </w:rPr>
        <w:t>长治市推进服务业提质增效2023年</w:t>
      </w:r>
    </w:p>
    <w:p w:rsidR="00CD6281" w:rsidRDefault="005F2F24" w:rsidP="00CD6281">
      <w:pPr>
        <w:pStyle w:val="p18"/>
        <w:snapToGrid w:val="0"/>
        <w:spacing w:before="0" w:after="0" w:line="560" w:lineRule="exact"/>
        <w:jc w:val="center"/>
        <w:rPr>
          <w:rFonts w:ascii="方正小标宋简体" w:eastAsia="方正小标宋简体" w:hAnsi="黑体"/>
          <w:color w:val="000000"/>
          <w:sz w:val="44"/>
          <w:szCs w:val="44"/>
        </w:rPr>
      </w:pPr>
      <w:r w:rsidRPr="00C004E6">
        <w:rPr>
          <w:rFonts w:ascii="方正小标宋简体" w:eastAsia="方正小标宋简体" w:hAnsi="黑体" w:hint="eastAsia"/>
          <w:color w:val="000000"/>
          <w:sz w:val="44"/>
          <w:szCs w:val="44"/>
        </w:rPr>
        <w:t>行动计划</w:t>
      </w:r>
    </w:p>
    <w:p w:rsidR="005F2F24" w:rsidRPr="00823EB4" w:rsidRDefault="00CD6281" w:rsidP="00CD6281">
      <w:pPr>
        <w:pStyle w:val="p18"/>
        <w:snapToGrid w:val="0"/>
        <w:spacing w:before="0" w:after="0" w:line="560" w:lineRule="exact"/>
        <w:jc w:val="center"/>
        <w:rPr>
          <w:rFonts w:ascii="仿宋_GB2312" w:eastAsia="仿宋_GB2312" w:hAnsi="仿宋" w:cs="Arial"/>
          <w:color w:val="000000" w:themeColor="text1"/>
          <w:sz w:val="32"/>
          <w:szCs w:val="32"/>
        </w:rPr>
      </w:pPr>
      <w:r>
        <w:rPr>
          <w:rFonts w:ascii="仿宋_GB2312" w:eastAsia="仿宋_GB2312" w:hAnsi="仿宋" w:hint="eastAsia"/>
          <w:color w:val="000000"/>
          <w:sz w:val="32"/>
          <w:szCs w:val="32"/>
        </w:rPr>
        <w:t>（</w:t>
      </w:r>
      <w:r w:rsidR="00EC3737">
        <w:rPr>
          <w:rFonts w:ascii="仿宋_GB2312" w:eastAsia="仿宋_GB2312" w:hAnsi="仿宋" w:hint="eastAsia"/>
          <w:color w:val="000000" w:themeColor="text1"/>
          <w:sz w:val="32"/>
          <w:szCs w:val="32"/>
        </w:rPr>
        <w:t>征求意见</w:t>
      </w:r>
      <w:r w:rsidR="00C004E6" w:rsidRPr="00823EB4">
        <w:rPr>
          <w:rFonts w:ascii="仿宋_GB2312" w:eastAsia="仿宋_GB2312" w:hAnsi="仿宋" w:hint="eastAsia"/>
          <w:color w:val="000000" w:themeColor="text1"/>
          <w:sz w:val="32"/>
          <w:szCs w:val="32"/>
        </w:rPr>
        <w:t>稿</w:t>
      </w:r>
      <w:r w:rsidRPr="00823EB4">
        <w:rPr>
          <w:rFonts w:ascii="仿宋_GB2312" w:eastAsia="仿宋_GB2312" w:hAnsi="仿宋" w:hint="eastAsia"/>
          <w:color w:val="000000" w:themeColor="text1"/>
          <w:sz w:val="32"/>
          <w:szCs w:val="32"/>
        </w:rPr>
        <w:t>）</w:t>
      </w:r>
    </w:p>
    <w:p w:rsidR="005F2F24" w:rsidRPr="00823EB4" w:rsidRDefault="005F2F24" w:rsidP="00C004E6">
      <w:pPr>
        <w:pStyle w:val="p18"/>
        <w:snapToGrid w:val="0"/>
        <w:spacing w:before="0" w:after="0" w:line="560" w:lineRule="exact"/>
        <w:ind w:firstLineChars="200" w:firstLine="640"/>
        <w:jc w:val="both"/>
        <w:rPr>
          <w:rFonts w:ascii="仿宋_GB2312" w:eastAsia="仿宋_GB2312" w:hAnsi="Arial" w:cs="Arial"/>
          <w:color w:val="000000" w:themeColor="text1"/>
          <w:sz w:val="32"/>
          <w:szCs w:val="32"/>
        </w:rPr>
      </w:pPr>
      <w:r w:rsidRPr="00823EB4">
        <w:rPr>
          <w:rFonts w:ascii="仿宋_GB2312" w:eastAsia="仿宋_GB2312" w:hAnsi="仿宋" w:hint="eastAsia"/>
          <w:color w:val="000000" w:themeColor="text1"/>
          <w:sz w:val="32"/>
          <w:szCs w:val="32"/>
        </w:rPr>
        <w:t>为全面深入贯彻落实省委、省政府和市委、市政府关于服务业发展的决策部署，加快促进我市服务业稳定恢复发展，增强经济发展内生动力，根据《山西省推进服务业提质增效2023年行动计划》（晋政办发【2023】28号）精神，结合我市实际，制定本行动计划。</w:t>
      </w:r>
    </w:p>
    <w:p w:rsidR="005F2F24" w:rsidRPr="00823EB4" w:rsidRDefault="005F2F24" w:rsidP="00C004E6">
      <w:pPr>
        <w:pStyle w:val="p18"/>
        <w:snapToGrid w:val="0"/>
        <w:spacing w:before="0" w:after="0" w:line="560" w:lineRule="exact"/>
        <w:ind w:firstLineChars="200" w:firstLine="640"/>
        <w:jc w:val="both"/>
        <w:rPr>
          <w:rFonts w:ascii="黑体" w:eastAsia="黑体" w:hAnsi="黑体" w:cs="Arial"/>
          <w:color w:val="000000" w:themeColor="text1"/>
          <w:sz w:val="32"/>
          <w:szCs w:val="32"/>
        </w:rPr>
      </w:pPr>
      <w:r w:rsidRPr="00823EB4">
        <w:rPr>
          <w:rFonts w:ascii="黑体" w:eastAsia="黑体" w:hAnsi="黑体" w:hint="eastAsia"/>
          <w:color w:val="000000" w:themeColor="text1"/>
          <w:sz w:val="32"/>
          <w:szCs w:val="32"/>
        </w:rPr>
        <w:t>一、总体要求</w:t>
      </w:r>
    </w:p>
    <w:p w:rsidR="005F2F24" w:rsidRPr="00823EB4" w:rsidRDefault="005F2F24" w:rsidP="00C004E6">
      <w:pPr>
        <w:pStyle w:val="p18"/>
        <w:snapToGrid w:val="0"/>
        <w:spacing w:before="0" w:after="0" w:line="560" w:lineRule="exact"/>
        <w:ind w:firstLineChars="200" w:firstLine="640"/>
        <w:jc w:val="both"/>
        <w:rPr>
          <w:rFonts w:ascii="仿宋_GB2312" w:eastAsia="仿宋_GB2312" w:hAnsi="Arial" w:cs="Arial"/>
          <w:color w:val="000000" w:themeColor="text1"/>
          <w:sz w:val="32"/>
          <w:szCs w:val="32"/>
        </w:rPr>
      </w:pPr>
      <w:r w:rsidRPr="00823EB4">
        <w:rPr>
          <w:rFonts w:ascii="仿宋_GB2312" w:eastAsia="仿宋_GB2312" w:hAnsi="仿宋" w:hint="eastAsia"/>
          <w:color w:val="000000" w:themeColor="text1"/>
          <w:sz w:val="32"/>
          <w:szCs w:val="32"/>
        </w:rPr>
        <w:t>坚持以习近平新时代中国特色社会主义思想为指导，全面贯彻落实党的二十大精神和习近平总书记考察调研山西重要讲话重要指示精神，坚持稳中求进工作总基调，按照</w:t>
      </w:r>
      <w:r w:rsidR="00ED74CD" w:rsidRPr="00823EB4">
        <w:rPr>
          <w:rFonts w:ascii="仿宋_GB2312" w:eastAsia="仿宋_GB2312" w:hAnsi="仿宋" w:hint="eastAsia"/>
          <w:color w:val="000000" w:themeColor="text1"/>
          <w:sz w:val="32"/>
          <w:szCs w:val="32"/>
        </w:rPr>
        <w:t>省委、省政府和市委、市政府总体部署，</w:t>
      </w:r>
      <w:r w:rsidRPr="00823EB4">
        <w:rPr>
          <w:rFonts w:ascii="仿宋_GB2312" w:eastAsia="仿宋_GB2312" w:hAnsi="仿宋" w:hint="eastAsia"/>
          <w:color w:val="000000" w:themeColor="text1"/>
          <w:sz w:val="32"/>
          <w:szCs w:val="32"/>
        </w:rPr>
        <w:t>加快推动高质量发展，加快促进生活性服务业恢复发展，在更广范围激发市场活力；聚焦产业转型升级需求，着力推动生产性服务业提升发展，在更高水平上支撑制造业转型；进一步帮助服务业企业纾困解难，促进服务业稳定增长。</w:t>
      </w:r>
    </w:p>
    <w:p w:rsidR="005F2F24" w:rsidRPr="00823EB4" w:rsidRDefault="005F2F24" w:rsidP="00C004E6">
      <w:pPr>
        <w:pStyle w:val="p18"/>
        <w:snapToGrid w:val="0"/>
        <w:spacing w:before="0" w:after="0" w:line="560" w:lineRule="exact"/>
        <w:ind w:firstLineChars="200" w:firstLine="640"/>
        <w:jc w:val="both"/>
        <w:rPr>
          <w:rFonts w:ascii="黑体" w:eastAsia="黑体" w:hAnsi="黑体"/>
          <w:color w:val="000000" w:themeColor="text1"/>
          <w:sz w:val="32"/>
          <w:szCs w:val="32"/>
        </w:rPr>
      </w:pPr>
      <w:r w:rsidRPr="00823EB4">
        <w:rPr>
          <w:rFonts w:ascii="黑体" w:eastAsia="黑体" w:hAnsi="黑体" w:hint="eastAsia"/>
          <w:color w:val="000000" w:themeColor="text1"/>
          <w:sz w:val="32"/>
          <w:szCs w:val="32"/>
        </w:rPr>
        <w:t>二、促进生活性服务业恢复发展</w:t>
      </w:r>
    </w:p>
    <w:p w:rsidR="005F2F24" w:rsidRPr="00823EB4" w:rsidRDefault="005F2F24" w:rsidP="00C004E6">
      <w:pPr>
        <w:pStyle w:val="p18"/>
        <w:snapToGrid w:val="0"/>
        <w:spacing w:before="0" w:after="0" w:line="560" w:lineRule="exact"/>
        <w:ind w:firstLineChars="200" w:firstLine="640"/>
        <w:jc w:val="both"/>
        <w:rPr>
          <w:rFonts w:ascii="楷体" w:eastAsia="楷体" w:hAnsi="楷体" w:cs="Arial"/>
          <w:color w:val="000000" w:themeColor="text1"/>
          <w:sz w:val="32"/>
          <w:szCs w:val="32"/>
        </w:rPr>
      </w:pPr>
      <w:r w:rsidRPr="00823EB4">
        <w:rPr>
          <w:rFonts w:ascii="楷体" w:eastAsia="楷体" w:hAnsi="楷体" w:hint="eastAsia"/>
          <w:color w:val="000000" w:themeColor="text1"/>
          <w:sz w:val="32"/>
          <w:szCs w:val="32"/>
        </w:rPr>
        <w:t>（一）商贸服务</w:t>
      </w:r>
      <w:r w:rsidR="00CD6281" w:rsidRPr="00823EB4">
        <w:rPr>
          <w:rFonts w:ascii="楷体" w:eastAsia="楷体" w:hAnsi="楷体" w:hint="eastAsia"/>
          <w:color w:val="000000" w:themeColor="text1"/>
          <w:sz w:val="32"/>
          <w:szCs w:val="32"/>
        </w:rPr>
        <w:t>（商贸服务专班负责）</w:t>
      </w:r>
    </w:p>
    <w:p w:rsidR="0027689F" w:rsidRPr="00823EB4" w:rsidRDefault="0027689F" w:rsidP="00C004E6">
      <w:pPr>
        <w:pStyle w:val="p0"/>
        <w:snapToGrid w:val="0"/>
        <w:spacing w:line="560" w:lineRule="exact"/>
        <w:ind w:firstLineChars="200" w:firstLine="640"/>
        <w:jc w:val="left"/>
        <w:rPr>
          <w:rFonts w:ascii="仿宋_GB2312" w:eastAsia="仿宋_GB2312" w:hAnsi="华文仿宋"/>
          <w:color w:val="000000" w:themeColor="text1"/>
          <w:sz w:val="32"/>
          <w:szCs w:val="32"/>
        </w:rPr>
      </w:pPr>
      <w:r w:rsidRPr="00823EB4">
        <w:rPr>
          <w:rFonts w:ascii="仿宋_GB2312" w:eastAsia="仿宋_GB2312" w:hAnsi="华文仿宋" w:hint="eastAsia"/>
          <w:color w:val="000000" w:themeColor="text1"/>
          <w:sz w:val="32"/>
          <w:szCs w:val="32"/>
        </w:rPr>
        <w:t>1.加速“烟火气”回归。持续开展“晋情消费</w:t>
      </w:r>
      <w:r w:rsidRPr="00823EB4">
        <w:rPr>
          <w:rFonts w:ascii="仿宋_GB2312" w:eastAsia="仿宋_GB2312" w:hAnsi="汉仪大黑简" w:hint="eastAsia"/>
          <w:color w:val="000000" w:themeColor="text1"/>
          <w:sz w:val="32"/>
          <w:szCs w:val="32"/>
        </w:rPr>
        <w:t>·</w:t>
      </w:r>
      <w:r w:rsidRPr="00823EB4">
        <w:rPr>
          <w:rFonts w:ascii="仿宋_GB2312" w:eastAsia="仿宋_GB2312" w:hAnsi="华文仿宋" w:hint="eastAsia"/>
          <w:color w:val="000000" w:themeColor="text1"/>
          <w:sz w:val="32"/>
          <w:szCs w:val="32"/>
        </w:rPr>
        <w:t>品质生活”系列促消费活动，支持商贸零售、住宿餐饮等重点领域消费，促进汽车、家电、家居、油品等大宗商品消费。推动夜间经济发展，积极创建和申报省级夜间经济集聚区。借力</w:t>
      </w:r>
      <w:r w:rsidRPr="00823EB4">
        <w:rPr>
          <w:rFonts w:ascii="仿宋_GB2312" w:eastAsia="仿宋_GB2312" w:hAnsi="华文仿宋" w:hint="eastAsia"/>
          <w:color w:val="000000" w:themeColor="text1"/>
          <w:sz w:val="32"/>
          <w:szCs w:val="32"/>
        </w:rPr>
        <w:lastRenderedPageBreak/>
        <w:t>电商平台和优质IP账号的技术、流量、场景和资源优势，助力实体商家线上宣推引流，打造“小而美”网红品牌，提升“人气”口碑。（市商务局</w:t>
      </w:r>
      <w:r w:rsidR="003D3430" w:rsidRPr="00823EB4">
        <w:rPr>
          <w:rFonts w:ascii="仿宋_GB2312" w:eastAsia="仿宋_GB2312" w:hAnsi="华文仿宋" w:hint="eastAsia"/>
          <w:color w:val="000000" w:themeColor="text1"/>
          <w:sz w:val="32"/>
          <w:szCs w:val="32"/>
        </w:rPr>
        <w:t>、市住建局、市文旅局、市市场监管局按照职责分工</w:t>
      </w:r>
      <w:r w:rsidRPr="00823EB4">
        <w:rPr>
          <w:rFonts w:ascii="仿宋_GB2312" w:eastAsia="仿宋_GB2312" w:hAnsi="华文仿宋" w:hint="eastAsia"/>
          <w:color w:val="000000" w:themeColor="text1"/>
          <w:sz w:val="32"/>
          <w:szCs w:val="32"/>
        </w:rPr>
        <w:t>负责）</w:t>
      </w:r>
    </w:p>
    <w:p w:rsidR="0027689F" w:rsidRPr="00823EB4" w:rsidRDefault="005F2F24" w:rsidP="00C004E6">
      <w:pPr>
        <w:pStyle w:val="p18"/>
        <w:snapToGrid w:val="0"/>
        <w:spacing w:before="0" w:after="0" w:line="560" w:lineRule="exact"/>
        <w:ind w:firstLineChars="200" w:firstLine="640"/>
        <w:jc w:val="both"/>
        <w:rPr>
          <w:rFonts w:ascii="仿宋_GB2312" w:eastAsia="仿宋_GB2312" w:hAnsi="华文仿宋"/>
          <w:color w:val="000000" w:themeColor="text1"/>
          <w:sz w:val="32"/>
          <w:szCs w:val="32"/>
        </w:rPr>
      </w:pPr>
      <w:r w:rsidRPr="00823EB4">
        <w:rPr>
          <w:rFonts w:ascii="仿宋_GB2312" w:eastAsia="仿宋_GB2312" w:hAnsi="华文仿宋" w:hint="eastAsia"/>
          <w:color w:val="000000" w:themeColor="text1"/>
          <w:sz w:val="32"/>
          <w:szCs w:val="32"/>
        </w:rPr>
        <w:t>2.</w:t>
      </w:r>
      <w:r w:rsidR="0027689F" w:rsidRPr="00823EB4">
        <w:rPr>
          <w:rFonts w:ascii="仿宋_GB2312" w:eastAsia="仿宋_GB2312" w:hAnsi="华文仿宋" w:hint="eastAsia"/>
          <w:color w:val="000000" w:themeColor="text1"/>
          <w:sz w:val="32"/>
          <w:szCs w:val="32"/>
        </w:rPr>
        <w:t>加快住宿餐饮恢复发展。继续开展“品长治美食·享上党味道”餐饮品牌推广活动, 引导企业、商（协）会积极开展“美食节”等活动, 积极促进餐饮消费。鼓励传统餐饮企业加强与互联网订餐平台合作, 推广“中央厨房+线下配送”等经营模式。以旅游、会展等活动为契机，完善服务供应链条, 拉动餐饮业和住宿业市场需求。(市商务局负责)</w:t>
      </w:r>
    </w:p>
    <w:p w:rsidR="0027689F" w:rsidRPr="00823EB4" w:rsidRDefault="005F2F24" w:rsidP="00C004E6">
      <w:pPr>
        <w:pStyle w:val="p18"/>
        <w:snapToGrid w:val="0"/>
        <w:spacing w:before="0" w:after="0" w:line="560" w:lineRule="exact"/>
        <w:ind w:firstLineChars="200" w:firstLine="640"/>
        <w:jc w:val="both"/>
        <w:rPr>
          <w:rFonts w:ascii="仿宋_GB2312" w:eastAsia="仿宋_GB2312" w:hAnsi="华文仿宋"/>
          <w:color w:val="000000" w:themeColor="text1"/>
          <w:sz w:val="32"/>
          <w:szCs w:val="32"/>
        </w:rPr>
      </w:pPr>
      <w:r w:rsidRPr="00823EB4">
        <w:rPr>
          <w:rFonts w:ascii="仿宋_GB2312" w:eastAsia="仿宋_GB2312" w:hAnsi="华文仿宋" w:hint="eastAsia"/>
          <w:color w:val="000000" w:themeColor="text1"/>
          <w:sz w:val="32"/>
          <w:szCs w:val="32"/>
        </w:rPr>
        <w:t>3.</w:t>
      </w:r>
      <w:r w:rsidR="0027689F" w:rsidRPr="00823EB4">
        <w:rPr>
          <w:rFonts w:ascii="仿宋_GB2312" w:eastAsia="仿宋_GB2312" w:hAnsi="华文仿宋" w:hint="eastAsia"/>
          <w:color w:val="000000" w:themeColor="text1"/>
          <w:sz w:val="32"/>
          <w:szCs w:val="32"/>
        </w:rPr>
        <w:t>加快推进消费场景和平台创建。推动省级步行街城隍庙提升品质，开展步行街（商圈）促消费活动，激发城市消费新活力。鼓励开展“一刻钟便民生活圈”试点建设。（市商务局负责）</w:t>
      </w:r>
    </w:p>
    <w:p w:rsidR="003D3430" w:rsidRPr="00823EB4" w:rsidRDefault="0027689F" w:rsidP="00C004E6">
      <w:pPr>
        <w:pStyle w:val="p18"/>
        <w:snapToGrid w:val="0"/>
        <w:spacing w:before="0" w:after="0" w:line="560" w:lineRule="exact"/>
        <w:ind w:firstLineChars="200" w:firstLine="640"/>
        <w:jc w:val="both"/>
        <w:rPr>
          <w:rFonts w:ascii="仿宋_GB2312" w:eastAsia="仿宋_GB2312" w:hAnsi="华文仿宋"/>
          <w:color w:val="000000" w:themeColor="text1"/>
          <w:sz w:val="32"/>
          <w:szCs w:val="32"/>
        </w:rPr>
      </w:pPr>
      <w:r w:rsidRPr="00823EB4">
        <w:rPr>
          <w:rFonts w:ascii="仿宋_GB2312" w:eastAsia="仿宋_GB2312" w:hAnsi="华文仿宋" w:hint="eastAsia"/>
          <w:color w:val="000000" w:themeColor="text1"/>
          <w:sz w:val="32"/>
          <w:szCs w:val="32"/>
        </w:rPr>
        <w:t>4.推进县域商业体系建设。补齐商品市场短板，支持5个县区推进县域商业体系建设，新建或改造乡镇商贸中心15个、县级物流配送中心5个，推进公益性大型农贸市场建设。推动10个乡村e镇全部建成运营。</w:t>
      </w:r>
      <w:r w:rsidR="003D3430" w:rsidRPr="00823EB4">
        <w:rPr>
          <w:rFonts w:ascii="仿宋_GB2312" w:eastAsia="仿宋_GB2312" w:hAnsi="华文仿宋" w:hint="eastAsia"/>
          <w:color w:val="000000" w:themeColor="text1"/>
          <w:sz w:val="32"/>
          <w:szCs w:val="32"/>
        </w:rPr>
        <w:t>(市商务局、市农业农村局、市交通局、市邮政管理局按照职责分工负责)</w:t>
      </w:r>
    </w:p>
    <w:p w:rsidR="0027689F" w:rsidRPr="00823EB4" w:rsidRDefault="00ED3444" w:rsidP="00C004E6">
      <w:pPr>
        <w:pStyle w:val="p0"/>
        <w:snapToGrid w:val="0"/>
        <w:spacing w:line="560" w:lineRule="exact"/>
        <w:ind w:firstLineChars="200" w:firstLine="640"/>
        <w:rPr>
          <w:rFonts w:ascii="仿宋_GB2312" w:eastAsia="仿宋_GB2312" w:hAnsi="华文仿宋"/>
          <w:color w:val="000000" w:themeColor="text1"/>
          <w:sz w:val="32"/>
          <w:szCs w:val="32"/>
        </w:rPr>
      </w:pPr>
      <w:r w:rsidRPr="00823EB4">
        <w:rPr>
          <w:rFonts w:ascii="仿宋_GB2312" w:eastAsia="仿宋_GB2312" w:hAnsi="华文仿宋" w:hint="eastAsia"/>
          <w:color w:val="000000" w:themeColor="text1"/>
          <w:sz w:val="32"/>
          <w:szCs w:val="32"/>
        </w:rPr>
        <w:t>5.</w:t>
      </w:r>
      <w:r w:rsidR="0027689F" w:rsidRPr="00823EB4">
        <w:rPr>
          <w:rFonts w:ascii="仿宋_GB2312" w:eastAsia="仿宋_GB2312" w:hAnsi="华文仿宋" w:hint="eastAsia"/>
          <w:color w:val="000000" w:themeColor="text1"/>
          <w:sz w:val="32"/>
          <w:szCs w:val="32"/>
        </w:rPr>
        <w:t>推动家政服务提质扩容。持续开展“家政兴农”行动, 指导各县（区）落实家政服务领域助企纾困政策, 做好家政服务脱贫和返贫风险人员稳岗返岗。提升家政服务业企业运行管理水平, 强化家政服务业企业的品牌建设、 标准化推</w:t>
      </w:r>
      <w:r w:rsidR="0027689F" w:rsidRPr="00823EB4">
        <w:rPr>
          <w:rFonts w:ascii="仿宋_GB2312" w:eastAsia="仿宋_GB2312" w:hAnsi="华文仿宋" w:hint="eastAsia"/>
          <w:color w:val="000000" w:themeColor="text1"/>
          <w:sz w:val="32"/>
          <w:szCs w:val="32"/>
        </w:rPr>
        <w:lastRenderedPageBreak/>
        <w:t>广、诚信体系建设, 推动家政服务业高质量发展。( 市商务局负责)</w:t>
      </w:r>
    </w:p>
    <w:p w:rsidR="005F2F24" w:rsidRPr="00823EB4" w:rsidRDefault="005F2F24" w:rsidP="00C004E6">
      <w:pPr>
        <w:pStyle w:val="p18"/>
        <w:snapToGrid w:val="0"/>
        <w:spacing w:before="0" w:after="0" w:line="560" w:lineRule="exact"/>
        <w:ind w:firstLineChars="200" w:firstLine="640"/>
        <w:jc w:val="both"/>
        <w:rPr>
          <w:rFonts w:ascii="楷体" w:eastAsia="楷体" w:hAnsi="楷体"/>
          <w:color w:val="000000" w:themeColor="text1"/>
          <w:sz w:val="32"/>
          <w:szCs w:val="32"/>
        </w:rPr>
      </w:pPr>
      <w:r w:rsidRPr="00823EB4">
        <w:rPr>
          <w:rFonts w:ascii="楷体" w:eastAsia="楷体" w:hAnsi="楷体" w:hint="eastAsia"/>
          <w:color w:val="000000" w:themeColor="text1"/>
          <w:sz w:val="32"/>
          <w:szCs w:val="32"/>
        </w:rPr>
        <w:t>（二）文化旅游体育</w:t>
      </w:r>
      <w:r w:rsidR="00CD6281" w:rsidRPr="00823EB4">
        <w:rPr>
          <w:rFonts w:ascii="楷体" w:eastAsia="楷体" w:hAnsi="楷体" w:hint="eastAsia"/>
          <w:color w:val="000000" w:themeColor="text1"/>
          <w:sz w:val="32"/>
          <w:szCs w:val="32"/>
        </w:rPr>
        <w:t>（文旅体专班负责）</w:t>
      </w:r>
    </w:p>
    <w:p w:rsidR="003D3430" w:rsidRPr="00823EB4" w:rsidRDefault="00ED3444" w:rsidP="00C004E6">
      <w:pPr>
        <w:pStyle w:val="p0"/>
        <w:autoSpaceDN w:val="0"/>
        <w:snapToGrid w:val="0"/>
        <w:spacing w:line="560" w:lineRule="exact"/>
        <w:ind w:firstLineChars="200" w:firstLine="640"/>
        <w:rPr>
          <w:rFonts w:ascii="仿宋_GB2312" w:eastAsia="仿宋_GB2312" w:hAnsi="仿宋"/>
          <w:color w:val="000000" w:themeColor="text1"/>
          <w:sz w:val="32"/>
          <w:szCs w:val="32"/>
        </w:rPr>
      </w:pPr>
      <w:r w:rsidRPr="00823EB4">
        <w:rPr>
          <w:rFonts w:ascii="仿宋_GB2312" w:eastAsia="仿宋_GB2312" w:hAnsi="仿宋" w:hint="eastAsia"/>
          <w:color w:val="000000" w:themeColor="text1"/>
          <w:sz w:val="32"/>
          <w:szCs w:val="32"/>
        </w:rPr>
        <w:t>6.提振文旅市场。持续实施“好邻居多走动”活动，深化与重点客源地交流，积极融入京津冀“朋友圈”，打响长治文旅品牌。认真落实《长治市创建A级景区和太行山居奖励补贴办法》和《长治市文化和旅游局 长治市财政局关于开展全市A级景区门票优惠活动的通知》，落实奖励补贴资金，激活文旅消费市场。(市文旅局、市财政局按照职责分工负责)</w:t>
      </w:r>
    </w:p>
    <w:p w:rsidR="003D3430" w:rsidRPr="00823EB4" w:rsidRDefault="00ED3444" w:rsidP="00C004E6">
      <w:pPr>
        <w:pStyle w:val="p0"/>
        <w:autoSpaceDN w:val="0"/>
        <w:snapToGrid w:val="0"/>
        <w:spacing w:line="560" w:lineRule="exact"/>
        <w:ind w:firstLineChars="200" w:firstLine="640"/>
        <w:rPr>
          <w:rFonts w:ascii="仿宋_GB2312" w:eastAsia="仿宋_GB2312" w:hAnsi="仿宋"/>
          <w:color w:val="000000" w:themeColor="text1"/>
          <w:sz w:val="32"/>
          <w:szCs w:val="32"/>
        </w:rPr>
      </w:pPr>
      <w:r w:rsidRPr="00823EB4">
        <w:rPr>
          <w:rFonts w:ascii="仿宋_GB2312" w:eastAsia="仿宋_GB2312" w:hAnsi="仿宋" w:hint="eastAsia"/>
          <w:color w:val="000000" w:themeColor="text1"/>
          <w:sz w:val="32"/>
          <w:szCs w:val="32"/>
        </w:rPr>
        <w:t>7.加快景区提质升级。深入实施龙头景区梯次打造培育计划,推动 A 级景区倍增。支持黄崖洞文化旅游区、八路军纪念馆按序创建国家5A 级旅游景区,支持八泉峡景区提质升级。推进旅游景区智慧化建设,支持和指导各地区因地制宜建设特色化智慧化旅游景区。(市文旅局负责)</w:t>
      </w:r>
    </w:p>
    <w:p w:rsidR="00ED3444" w:rsidRPr="00823EB4" w:rsidRDefault="00ED3444" w:rsidP="00C004E6">
      <w:pPr>
        <w:pStyle w:val="p0"/>
        <w:autoSpaceDN w:val="0"/>
        <w:snapToGrid w:val="0"/>
        <w:spacing w:line="560" w:lineRule="exact"/>
        <w:ind w:firstLineChars="200" w:firstLine="640"/>
        <w:rPr>
          <w:rFonts w:ascii="仿宋_GB2312" w:eastAsia="仿宋_GB2312" w:hAnsi="仿宋"/>
          <w:b/>
          <w:bCs/>
          <w:color w:val="000000" w:themeColor="text1"/>
          <w:sz w:val="32"/>
          <w:szCs w:val="32"/>
        </w:rPr>
      </w:pPr>
      <w:r w:rsidRPr="00823EB4">
        <w:rPr>
          <w:rFonts w:ascii="仿宋_GB2312" w:eastAsia="仿宋_GB2312" w:hAnsi="仿宋" w:hint="eastAsia"/>
          <w:color w:val="000000" w:themeColor="text1"/>
          <w:sz w:val="32"/>
          <w:szCs w:val="32"/>
        </w:rPr>
        <w:t>8.推动文旅业态融合创新发展。扎实推进文旅康养旅游,</w:t>
      </w:r>
      <w:r w:rsidR="003D3430" w:rsidRPr="00823EB4">
        <w:rPr>
          <w:rFonts w:ascii="仿宋_GB2312" w:eastAsia="仿宋_GB2312" w:hAnsi="仿宋" w:hint="eastAsia"/>
          <w:color w:val="000000" w:themeColor="text1"/>
          <w:sz w:val="32"/>
          <w:szCs w:val="32"/>
        </w:rPr>
        <w:t xml:space="preserve"> </w:t>
      </w:r>
      <w:r w:rsidRPr="00823EB4">
        <w:rPr>
          <w:rFonts w:ascii="仿宋_GB2312" w:eastAsia="仿宋_GB2312" w:hAnsi="仿宋" w:hint="eastAsia"/>
          <w:color w:val="000000" w:themeColor="text1"/>
          <w:sz w:val="32"/>
          <w:szCs w:val="32"/>
        </w:rPr>
        <w:t>2023年，欢乐太行谷</w:t>
      </w:r>
      <w:r w:rsidR="003D3430" w:rsidRPr="00823EB4">
        <w:rPr>
          <w:rFonts w:ascii="仿宋_GB2312" w:eastAsia="仿宋_GB2312" w:hAnsi="仿宋" w:hint="eastAsia"/>
          <w:color w:val="000000" w:themeColor="text1"/>
          <w:sz w:val="32"/>
          <w:szCs w:val="32"/>
        </w:rPr>
        <w:t>争取</w:t>
      </w:r>
      <w:r w:rsidRPr="00823EB4">
        <w:rPr>
          <w:rFonts w:ascii="仿宋_GB2312" w:eastAsia="仿宋_GB2312" w:hAnsi="仿宋" w:hint="eastAsia"/>
          <w:color w:val="000000" w:themeColor="text1"/>
          <w:sz w:val="32"/>
          <w:szCs w:val="32"/>
        </w:rPr>
        <w:t>创建成为省级文旅康养示范区。集聚一批星级酒店、精品民宿、特色文创、旅游服务、康养等市场主体。打响“山西长治·壮美太行”品牌。持续发展休闲旅游,推进文化特色鲜明的文化旅游休闲街区、夜间文化和旅游消费集聚区创建,打造新型旅游消费业态。全面发展红色旅游、工业旅游、乡村旅游、研学旅游等多种业态,打造一批精品旅游线路,提升文旅产品品质,形成更多新增长点、增长极。(市文旅局、市民政局按照职责分工负责)</w:t>
      </w:r>
    </w:p>
    <w:p w:rsidR="00ED3444" w:rsidRPr="00823EB4" w:rsidRDefault="00ED3444" w:rsidP="00C004E6">
      <w:pPr>
        <w:pStyle w:val="p18"/>
        <w:snapToGrid w:val="0"/>
        <w:spacing w:before="0" w:after="0" w:line="560" w:lineRule="exact"/>
        <w:ind w:firstLineChars="200" w:firstLine="640"/>
        <w:jc w:val="both"/>
        <w:rPr>
          <w:rFonts w:ascii="仿宋_GB2312" w:eastAsia="仿宋_GB2312" w:hAnsi="Arial" w:cs="Arial"/>
          <w:b/>
          <w:color w:val="000000" w:themeColor="text1"/>
          <w:sz w:val="32"/>
          <w:szCs w:val="32"/>
        </w:rPr>
      </w:pPr>
      <w:r w:rsidRPr="00823EB4">
        <w:rPr>
          <w:rFonts w:ascii="仿宋_GB2312" w:eastAsia="仿宋_GB2312" w:hAnsi="仿宋" w:hint="eastAsia"/>
          <w:color w:val="000000" w:themeColor="text1"/>
          <w:sz w:val="32"/>
          <w:szCs w:val="32"/>
        </w:rPr>
        <w:lastRenderedPageBreak/>
        <w:t>9.提升旅游服务质量。实施旅游安全质量、服务质量和环境质量“三提升”行动。强化A级景区动态管理，加强对星级饭店、旅游民宿的引导和管理，提升标准化管理水平。严厉打击“不合理低价”行为。实施导游素质提升工程，畅通旅游投诉渠道。推动山西文旅综合管理智慧平台建设，积极推进以信用监管为基础的新型监管机制。实施“满意在山西”工程，营造良好旅游氛围。（</w:t>
      </w:r>
      <w:r w:rsidR="00AC524B" w:rsidRPr="00823EB4">
        <w:rPr>
          <w:rFonts w:ascii="仿宋_GB2312" w:eastAsia="仿宋_GB2312" w:hAnsi="仿宋" w:hint="eastAsia"/>
          <w:color w:val="000000" w:themeColor="text1"/>
          <w:sz w:val="32"/>
          <w:szCs w:val="32"/>
        </w:rPr>
        <w:t>市</w:t>
      </w:r>
      <w:r w:rsidRPr="00823EB4">
        <w:rPr>
          <w:rFonts w:ascii="仿宋_GB2312" w:eastAsia="仿宋_GB2312" w:hAnsi="仿宋" w:hint="eastAsia"/>
          <w:color w:val="000000" w:themeColor="text1"/>
          <w:sz w:val="32"/>
          <w:szCs w:val="32"/>
        </w:rPr>
        <w:t>文旅</w:t>
      </w:r>
      <w:r w:rsidR="00AC524B" w:rsidRPr="00823EB4">
        <w:rPr>
          <w:rFonts w:ascii="仿宋_GB2312" w:eastAsia="仿宋_GB2312" w:hAnsi="仿宋" w:hint="eastAsia"/>
          <w:color w:val="000000" w:themeColor="text1"/>
          <w:sz w:val="32"/>
          <w:szCs w:val="32"/>
        </w:rPr>
        <w:t>局</w:t>
      </w:r>
      <w:r w:rsidRPr="00823EB4">
        <w:rPr>
          <w:rFonts w:ascii="仿宋_GB2312" w:eastAsia="仿宋_GB2312" w:hAnsi="仿宋" w:hint="eastAsia"/>
          <w:color w:val="000000" w:themeColor="text1"/>
          <w:sz w:val="32"/>
          <w:szCs w:val="32"/>
        </w:rPr>
        <w:t>负责）</w:t>
      </w:r>
    </w:p>
    <w:p w:rsidR="005F2F24" w:rsidRPr="00823EB4" w:rsidRDefault="005F2F24" w:rsidP="00C004E6">
      <w:pPr>
        <w:pStyle w:val="p0"/>
        <w:autoSpaceDN w:val="0"/>
        <w:snapToGrid w:val="0"/>
        <w:spacing w:line="560" w:lineRule="exact"/>
        <w:ind w:firstLineChars="200" w:firstLine="640"/>
        <w:rPr>
          <w:rFonts w:ascii="仿宋_GB2312" w:eastAsia="仿宋_GB2312" w:hAnsi="仿宋"/>
          <w:color w:val="000000" w:themeColor="text1"/>
          <w:sz w:val="32"/>
          <w:szCs w:val="32"/>
        </w:rPr>
      </w:pPr>
      <w:r w:rsidRPr="00823EB4">
        <w:rPr>
          <w:rFonts w:ascii="仿宋_GB2312" w:eastAsia="仿宋_GB2312" w:hAnsi="仿宋" w:hint="eastAsia"/>
          <w:color w:val="000000" w:themeColor="text1"/>
          <w:sz w:val="32"/>
          <w:szCs w:val="32"/>
        </w:rPr>
        <w:t>10.丰富体育健身活动。围绕重要节庆和时间节点，举办形式多样、丰富多彩的全民健身系列活动。举办山西省群众文化活动体育赛事（长治站）、长治市全民健身日活动暨长治市第十四届体育节、长治市农民丰收节活动、长治市第十四届老年人体育健身大会、2023年长治市“奔跑吧·少年”儿童青少年主题健身活动。打造群众身边体育健身圈行动。完善辖区20座公共体育场馆对外开放工作方案，建成</w:t>
      </w:r>
      <w:r w:rsidR="00823EB4" w:rsidRPr="00823EB4">
        <w:rPr>
          <w:rFonts w:ascii="仿宋_GB2312" w:eastAsia="仿宋_GB2312" w:hAnsi="仿宋" w:hint="eastAsia"/>
          <w:color w:val="000000" w:themeColor="text1"/>
          <w:sz w:val="32"/>
          <w:szCs w:val="32"/>
        </w:rPr>
        <w:t>上党区体育公园</w:t>
      </w:r>
      <w:r w:rsidRPr="00823EB4">
        <w:rPr>
          <w:rFonts w:ascii="仿宋_GB2312" w:eastAsia="仿宋_GB2312" w:hAnsi="仿宋" w:hint="eastAsia"/>
          <w:color w:val="000000" w:themeColor="text1"/>
          <w:sz w:val="32"/>
          <w:szCs w:val="32"/>
        </w:rPr>
        <w:t>，实施</w:t>
      </w:r>
      <w:r w:rsidR="00823EB4" w:rsidRPr="00823EB4">
        <w:rPr>
          <w:rFonts w:ascii="仿宋_GB2312" w:eastAsia="仿宋_GB2312" w:hAnsi="仿宋" w:hint="eastAsia"/>
          <w:color w:val="000000" w:themeColor="text1"/>
          <w:sz w:val="32"/>
          <w:szCs w:val="32"/>
        </w:rPr>
        <w:t>4个</w:t>
      </w:r>
      <w:r w:rsidRPr="00823EB4">
        <w:rPr>
          <w:rFonts w:ascii="仿宋_GB2312" w:eastAsia="仿宋_GB2312" w:hAnsi="仿宋" w:hint="eastAsia"/>
          <w:color w:val="000000" w:themeColor="text1"/>
          <w:sz w:val="32"/>
          <w:szCs w:val="32"/>
        </w:rPr>
        <w:t>乡镇</w:t>
      </w:r>
      <w:r w:rsidR="00823EB4" w:rsidRPr="00823EB4">
        <w:rPr>
          <w:rFonts w:ascii="仿宋_GB2312" w:eastAsia="仿宋_GB2312" w:hAnsi="仿宋" w:hint="eastAsia"/>
          <w:color w:val="000000" w:themeColor="text1"/>
          <w:sz w:val="32"/>
          <w:szCs w:val="32"/>
        </w:rPr>
        <w:t>、</w:t>
      </w:r>
      <w:r w:rsidRPr="00823EB4">
        <w:rPr>
          <w:rFonts w:ascii="仿宋_GB2312" w:eastAsia="仿宋_GB2312" w:hAnsi="仿宋" w:hint="eastAsia"/>
          <w:color w:val="000000" w:themeColor="text1"/>
          <w:sz w:val="32"/>
          <w:szCs w:val="32"/>
        </w:rPr>
        <w:t>街道器材补短板工程，配置</w:t>
      </w:r>
      <w:r w:rsidR="00823EB4" w:rsidRPr="00823EB4">
        <w:rPr>
          <w:rFonts w:ascii="仿宋_GB2312" w:eastAsia="仿宋_GB2312" w:hAnsi="仿宋" w:hint="eastAsia"/>
          <w:color w:val="000000" w:themeColor="text1"/>
          <w:sz w:val="32"/>
          <w:szCs w:val="32"/>
        </w:rPr>
        <w:t>5处</w:t>
      </w:r>
      <w:r w:rsidRPr="00823EB4">
        <w:rPr>
          <w:rFonts w:ascii="仿宋_GB2312" w:eastAsia="仿宋_GB2312" w:hAnsi="仿宋" w:hint="eastAsia"/>
          <w:color w:val="000000" w:themeColor="text1"/>
          <w:sz w:val="32"/>
          <w:szCs w:val="32"/>
        </w:rPr>
        <w:t>智能健身器材。（市体育局负责）</w:t>
      </w:r>
    </w:p>
    <w:p w:rsidR="005F2F24" w:rsidRPr="00C004E6" w:rsidRDefault="005F2F24" w:rsidP="00C004E6">
      <w:pPr>
        <w:pStyle w:val="p18"/>
        <w:snapToGrid w:val="0"/>
        <w:spacing w:before="0" w:after="0" w:line="560" w:lineRule="exact"/>
        <w:ind w:firstLineChars="200" w:firstLine="640"/>
        <w:jc w:val="both"/>
        <w:rPr>
          <w:rFonts w:ascii="楷体" w:eastAsia="楷体" w:hAnsi="楷体"/>
          <w:color w:val="000000"/>
          <w:sz w:val="32"/>
          <w:szCs w:val="32"/>
        </w:rPr>
      </w:pPr>
      <w:r w:rsidRPr="00C004E6">
        <w:rPr>
          <w:rFonts w:ascii="楷体" w:eastAsia="楷体" w:hAnsi="楷体" w:hint="eastAsia"/>
          <w:color w:val="000000"/>
          <w:sz w:val="32"/>
          <w:szCs w:val="32"/>
        </w:rPr>
        <w:t>（三）养老服务</w:t>
      </w:r>
    </w:p>
    <w:p w:rsidR="00FE2801" w:rsidRPr="00823EB4" w:rsidRDefault="00FE2801" w:rsidP="00C004E6">
      <w:pPr>
        <w:widowControl/>
        <w:snapToGrid w:val="0"/>
        <w:spacing w:line="560" w:lineRule="exact"/>
        <w:ind w:firstLineChars="200" w:firstLine="640"/>
        <w:jc w:val="left"/>
        <w:rPr>
          <w:rFonts w:ascii="仿宋_GB2312" w:eastAsia="仿宋_GB2312" w:hAnsi="仿宋" w:cs="宋体"/>
          <w:color w:val="000000" w:themeColor="text1"/>
          <w:kern w:val="0"/>
          <w:sz w:val="32"/>
          <w:szCs w:val="32"/>
        </w:rPr>
      </w:pPr>
      <w:r w:rsidRPr="00823EB4">
        <w:rPr>
          <w:rFonts w:ascii="仿宋_GB2312" w:eastAsia="仿宋_GB2312" w:hAnsi="仿宋" w:cs="宋体" w:hint="eastAsia"/>
          <w:color w:val="000000" w:themeColor="text1"/>
          <w:kern w:val="0"/>
          <w:sz w:val="32"/>
          <w:szCs w:val="32"/>
        </w:rPr>
        <w:t xml:space="preserve">11.推进基本养老服务体系建设。根据省级基本养老服务体系建设实施方案和全省基本养老服务清单，出台市级基本养老服务体系建设实施方案，制定全市基本养老服务清单，健全基本养老服务制度。强化农村养老服务,全面开展农村区域性养老服务中心建设试点,着力抓好农村老年人日间照料中心运营。(市民政局负责) </w:t>
      </w:r>
    </w:p>
    <w:p w:rsidR="00FE2801" w:rsidRPr="00823EB4" w:rsidRDefault="00FE2801" w:rsidP="00C004E6">
      <w:pPr>
        <w:widowControl/>
        <w:snapToGrid w:val="0"/>
        <w:spacing w:line="560" w:lineRule="exact"/>
        <w:ind w:firstLineChars="200" w:firstLine="640"/>
        <w:jc w:val="left"/>
        <w:rPr>
          <w:rFonts w:ascii="仿宋_GB2312" w:eastAsia="仿宋_GB2312" w:hAnsi="仿宋" w:cs="宋体"/>
          <w:color w:val="000000" w:themeColor="text1"/>
          <w:kern w:val="0"/>
          <w:sz w:val="32"/>
          <w:szCs w:val="32"/>
        </w:rPr>
      </w:pPr>
      <w:r w:rsidRPr="00823EB4">
        <w:rPr>
          <w:rFonts w:ascii="仿宋_GB2312" w:eastAsia="仿宋_GB2312" w:hAnsi="仿宋" w:cs="宋体" w:hint="eastAsia"/>
          <w:color w:val="000000" w:themeColor="text1"/>
          <w:kern w:val="0"/>
          <w:sz w:val="32"/>
          <w:szCs w:val="32"/>
        </w:rPr>
        <w:lastRenderedPageBreak/>
        <w:t>12.实施社区养老服务提升工程。全力实施10个城镇社区养老幸福工程,鼓励同步实施市、县级幸福工程,提升社区养老服务设施覆盖率。在老旧小区改造中</w:t>
      </w:r>
      <w:r w:rsidR="00823EB4" w:rsidRPr="00823EB4">
        <w:rPr>
          <w:rFonts w:ascii="仿宋_GB2312" w:eastAsia="仿宋_GB2312" w:hAnsi="仿宋" w:cs="宋体" w:hint="eastAsia"/>
          <w:color w:val="000000" w:themeColor="text1"/>
          <w:kern w:val="0"/>
          <w:sz w:val="32"/>
          <w:szCs w:val="32"/>
        </w:rPr>
        <w:t>，对</w:t>
      </w:r>
      <w:r w:rsidRPr="00823EB4">
        <w:rPr>
          <w:rFonts w:ascii="仿宋_GB2312" w:eastAsia="仿宋_GB2312" w:hAnsi="仿宋" w:cs="宋体" w:hint="eastAsia"/>
          <w:color w:val="000000" w:themeColor="text1"/>
          <w:kern w:val="0"/>
          <w:sz w:val="32"/>
          <w:szCs w:val="32"/>
        </w:rPr>
        <w:t xml:space="preserve">具备条件的社区补建改造一批社区养老服务设施，积极发展社区食堂、老年餐厅。继续开展社区养老服务“1251”工程,壮大社区居家养老服务业态,培育养老服务品牌。(市民政局、市住建局按照职责分工负责) </w:t>
      </w:r>
    </w:p>
    <w:p w:rsidR="00FE2801" w:rsidRPr="00823EB4" w:rsidRDefault="00FE2801" w:rsidP="00C004E6">
      <w:pPr>
        <w:widowControl/>
        <w:snapToGrid w:val="0"/>
        <w:spacing w:line="560" w:lineRule="exact"/>
        <w:ind w:firstLineChars="200" w:firstLine="640"/>
        <w:jc w:val="left"/>
        <w:rPr>
          <w:rFonts w:ascii="仿宋_GB2312" w:eastAsia="仿宋_GB2312" w:hAnsi="仿宋" w:cs="宋体"/>
          <w:color w:val="000000" w:themeColor="text1"/>
          <w:kern w:val="0"/>
          <w:sz w:val="32"/>
          <w:szCs w:val="32"/>
        </w:rPr>
      </w:pPr>
      <w:r w:rsidRPr="00823EB4">
        <w:rPr>
          <w:rFonts w:ascii="仿宋_GB2312" w:eastAsia="仿宋_GB2312" w:hAnsi="仿宋" w:cs="宋体" w:hint="eastAsia"/>
          <w:color w:val="000000" w:themeColor="text1"/>
          <w:kern w:val="0"/>
          <w:sz w:val="32"/>
          <w:szCs w:val="32"/>
        </w:rPr>
        <w:t>13.开展特殊困难家庭适老化改造。针对纳入分散供养特困人员范围的高龄、失能、残疾老年人的需求,在4个区开展特殊困难家庭适老化改造试点</w:t>
      </w:r>
      <w:bookmarkStart w:id="0" w:name="_GoBack"/>
      <w:bookmarkEnd w:id="0"/>
      <w:r w:rsidRPr="00823EB4">
        <w:rPr>
          <w:rFonts w:ascii="仿宋_GB2312" w:eastAsia="仿宋_GB2312" w:hAnsi="仿宋" w:cs="宋体" w:hint="eastAsia"/>
          <w:color w:val="000000" w:themeColor="text1"/>
          <w:kern w:val="0"/>
          <w:sz w:val="32"/>
          <w:szCs w:val="32"/>
        </w:rPr>
        <w:t xml:space="preserve">，积极探索发展家庭养老床位。(市民政局负责) </w:t>
      </w:r>
    </w:p>
    <w:p w:rsidR="005F2F24" w:rsidRPr="00823EB4" w:rsidRDefault="005F2F24" w:rsidP="00C004E6">
      <w:pPr>
        <w:pStyle w:val="p18"/>
        <w:snapToGrid w:val="0"/>
        <w:spacing w:before="0" w:after="0" w:line="560" w:lineRule="exact"/>
        <w:ind w:firstLineChars="200" w:firstLine="640"/>
        <w:jc w:val="both"/>
        <w:rPr>
          <w:rFonts w:ascii="楷体" w:eastAsia="楷体" w:hAnsi="楷体"/>
          <w:color w:val="000000" w:themeColor="text1"/>
          <w:sz w:val="32"/>
          <w:szCs w:val="32"/>
        </w:rPr>
      </w:pPr>
      <w:r w:rsidRPr="00823EB4">
        <w:rPr>
          <w:rFonts w:ascii="楷体" w:eastAsia="楷体" w:hAnsi="楷体" w:hint="eastAsia"/>
          <w:color w:val="000000" w:themeColor="text1"/>
          <w:sz w:val="32"/>
          <w:szCs w:val="32"/>
        </w:rPr>
        <w:t>（四）托育服务</w:t>
      </w:r>
    </w:p>
    <w:p w:rsidR="005F2F24" w:rsidRPr="00823EB4" w:rsidRDefault="005F2F24" w:rsidP="00C004E6">
      <w:pPr>
        <w:pStyle w:val="p0"/>
        <w:snapToGrid w:val="0"/>
        <w:spacing w:line="560" w:lineRule="exact"/>
        <w:ind w:firstLineChars="200" w:firstLine="640"/>
        <w:rPr>
          <w:rFonts w:ascii="仿宋_GB2312" w:eastAsia="仿宋_GB2312" w:hAnsi="仿宋"/>
          <w:color w:val="000000" w:themeColor="text1"/>
          <w:sz w:val="32"/>
          <w:szCs w:val="32"/>
        </w:rPr>
      </w:pPr>
      <w:r w:rsidRPr="00823EB4">
        <w:rPr>
          <w:rFonts w:ascii="仿宋_GB2312" w:eastAsia="仿宋_GB2312" w:hAnsi="仿宋" w:hint="eastAsia"/>
          <w:color w:val="000000" w:themeColor="text1"/>
          <w:sz w:val="32"/>
          <w:szCs w:val="32"/>
        </w:rPr>
        <w:t>14．完善托育服务供给体系。将托育服务纳入全市民生实事项目大力推进，每个县建设1所80-150个托位的示范性公办综合托育机构。（市卫健委</w:t>
      </w:r>
      <w:r w:rsidR="00515162" w:rsidRPr="00823EB4">
        <w:rPr>
          <w:rFonts w:ascii="仿宋_GB2312" w:eastAsia="仿宋_GB2312" w:hAnsi="仿宋" w:hint="eastAsia"/>
          <w:color w:val="000000" w:themeColor="text1"/>
          <w:sz w:val="32"/>
          <w:szCs w:val="32"/>
        </w:rPr>
        <w:t>、市发展改革委</w:t>
      </w:r>
      <w:r w:rsidR="00AC524B" w:rsidRPr="00823EB4">
        <w:rPr>
          <w:rFonts w:ascii="仿宋_GB2312" w:eastAsia="仿宋_GB2312" w:hAnsi="仿宋" w:hint="eastAsia"/>
          <w:color w:val="000000" w:themeColor="text1"/>
          <w:sz w:val="32"/>
          <w:szCs w:val="32"/>
        </w:rPr>
        <w:t>负责</w:t>
      </w:r>
      <w:r w:rsidRPr="00823EB4">
        <w:rPr>
          <w:rFonts w:ascii="仿宋_GB2312" w:eastAsia="仿宋_GB2312" w:hAnsi="仿宋" w:hint="eastAsia"/>
          <w:color w:val="000000" w:themeColor="text1"/>
          <w:sz w:val="32"/>
          <w:szCs w:val="32"/>
        </w:rPr>
        <w:t>）</w:t>
      </w:r>
    </w:p>
    <w:p w:rsidR="005F2F24" w:rsidRPr="00823EB4" w:rsidRDefault="005F2F24" w:rsidP="00C004E6">
      <w:pPr>
        <w:pStyle w:val="p0"/>
        <w:snapToGrid w:val="0"/>
        <w:spacing w:line="560" w:lineRule="exact"/>
        <w:ind w:firstLineChars="200" w:firstLine="640"/>
        <w:rPr>
          <w:rFonts w:ascii="仿宋_GB2312" w:eastAsia="仿宋_GB2312" w:hAnsi="仿宋"/>
          <w:color w:val="000000" w:themeColor="text1"/>
          <w:sz w:val="32"/>
          <w:szCs w:val="32"/>
        </w:rPr>
      </w:pPr>
      <w:r w:rsidRPr="00823EB4">
        <w:rPr>
          <w:rFonts w:ascii="仿宋_GB2312" w:eastAsia="仿宋_GB2312" w:hAnsi="仿宋" w:hint="eastAsia"/>
          <w:color w:val="000000" w:themeColor="text1"/>
          <w:sz w:val="32"/>
          <w:szCs w:val="32"/>
        </w:rPr>
        <w:t>15．持续开展托育服务试点示范活动。深入推进托育服务试点示范活动，积极推进全市托育服务专业化、规范化建设。2023年新增1个省级托育服务示范机构，争取打造“山西品牌”托育机构，积极开展全国婴幼儿照护服务示范城市创建。（市卫健委负责）</w:t>
      </w:r>
    </w:p>
    <w:p w:rsidR="00162B08" w:rsidRPr="00823EB4" w:rsidRDefault="005F2F24" w:rsidP="00C004E6">
      <w:pPr>
        <w:pStyle w:val="p18"/>
        <w:snapToGrid w:val="0"/>
        <w:spacing w:before="0" w:after="0" w:line="560" w:lineRule="exact"/>
        <w:ind w:firstLineChars="200" w:firstLine="640"/>
        <w:jc w:val="both"/>
        <w:rPr>
          <w:rFonts w:ascii="楷体" w:eastAsia="楷体" w:hAnsi="楷体"/>
          <w:color w:val="000000" w:themeColor="text1"/>
          <w:sz w:val="32"/>
          <w:szCs w:val="32"/>
        </w:rPr>
      </w:pPr>
      <w:r w:rsidRPr="00823EB4">
        <w:rPr>
          <w:rFonts w:ascii="楷体" w:eastAsia="楷体" w:hAnsi="楷体" w:hint="eastAsia"/>
          <w:color w:val="000000" w:themeColor="text1"/>
          <w:sz w:val="32"/>
          <w:szCs w:val="32"/>
        </w:rPr>
        <w:t>（五）房地产业</w:t>
      </w:r>
      <w:r w:rsidR="00CD6281" w:rsidRPr="00823EB4">
        <w:rPr>
          <w:rFonts w:ascii="楷体" w:eastAsia="楷体" w:hAnsi="楷体" w:hint="eastAsia"/>
          <w:color w:val="000000" w:themeColor="text1"/>
          <w:sz w:val="32"/>
          <w:szCs w:val="32"/>
        </w:rPr>
        <w:t>（房地产业专班负责）</w:t>
      </w:r>
    </w:p>
    <w:p w:rsidR="005F2F24" w:rsidRPr="00823EB4" w:rsidRDefault="005F2F24" w:rsidP="00823EB4">
      <w:pPr>
        <w:pStyle w:val="p18"/>
        <w:snapToGrid w:val="0"/>
        <w:spacing w:before="0" w:after="0" w:line="560" w:lineRule="exact"/>
        <w:ind w:firstLineChars="200" w:firstLine="640"/>
        <w:jc w:val="both"/>
        <w:rPr>
          <w:rFonts w:ascii="仿宋_GB2312" w:eastAsia="仿宋_GB2312" w:hAnsi="CESI仿宋-GB2312" w:hint="eastAsia"/>
          <w:color w:val="000000" w:themeColor="text1"/>
          <w:sz w:val="32"/>
          <w:szCs w:val="32"/>
        </w:rPr>
      </w:pPr>
      <w:r w:rsidRPr="00823EB4">
        <w:rPr>
          <w:rFonts w:ascii="仿宋_GB2312" w:eastAsia="仿宋_GB2312" w:hAnsi="仿宋" w:hint="eastAsia"/>
          <w:color w:val="000000" w:themeColor="text1"/>
          <w:sz w:val="32"/>
          <w:szCs w:val="32"/>
        </w:rPr>
        <w:t>16.推进“保交楼、稳民生”工作。</w:t>
      </w:r>
      <w:r w:rsidR="00162B08" w:rsidRPr="00823EB4">
        <w:rPr>
          <w:rFonts w:ascii="仿宋_GB2312" w:eastAsia="仿宋_GB2312" w:hAnsi="CESI仿宋-GB2312" w:hint="eastAsia"/>
          <w:color w:val="000000" w:themeColor="text1"/>
          <w:sz w:val="32"/>
          <w:szCs w:val="32"/>
        </w:rPr>
        <w:t>严格落实“一楼一策”“一楼盘一专班”制度，强化统筹调度，加强部门联动，坚持问题导向，加快处置进度，切实防范化解房地产领域风</w:t>
      </w:r>
      <w:r w:rsidR="00162B08" w:rsidRPr="00823EB4">
        <w:rPr>
          <w:rFonts w:ascii="仿宋_GB2312" w:eastAsia="仿宋_GB2312" w:hAnsi="CESI仿宋-GB2312" w:hint="eastAsia"/>
          <w:color w:val="000000" w:themeColor="text1"/>
          <w:sz w:val="32"/>
          <w:szCs w:val="32"/>
        </w:rPr>
        <w:lastRenderedPageBreak/>
        <w:t>险，推动“保交楼、稳民生”相关工作，保障房地产市场及社会大局稳定。</w:t>
      </w:r>
      <w:r w:rsidRPr="00823EB4">
        <w:rPr>
          <w:rFonts w:ascii="仿宋_GB2312" w:eastAsia="仿宋_GB2312" w:hAnsi="仿宋" w:hint="eastAsia"/>
          <w:color w:val="000000" w:themeColor="text1"/>
          <w:sz w:val="32"/>
          <w:szCs w:val="32"/>
        </w:rPr>
        <w:t>（</w:t>
      </w:r>
      <w:r w:rsidR="00162B08" w:rsidRPr="00823EB4">
        <w:rPr>
          <w:rFonts w:ascii="仿宋_GB2312" w:eastAsia="仿宋_GB2312" w:hAnsi="仿宋" w:hint="eastAsia"/>
          <w:color w:val="000000" w:themeColor="text1"/>
          <w:sz w:val="32"/>
          <w:szCs w:val="32"/>
        </w:rPr>
        <w:t>市</w:t>
      </w:r>
      <w:r w:rsidRPr="00823EB4">
        <w:rPr>
          <w:rFonts w:ascii="仿宋_GB2312" w:eastAsia="仿宋_GB2312" w:hAnsi="仿宋" w:hint="eastAsia"/>
          <w:color w:val="000000" w:themeColor="text1"/>
          <w:sz w:val="32"/>
          <w:szCs w:val="32"/>
        </w:rPr>
        <w:t>住建</w:t>
      </w:r>
      <w:r w:rsidR="00162B08" w:rsidRPr="00823EB4">
        <w:rPr>
          <w:rFonts w:ascii="仿宋_GB2312" w:eastAsia="仿宋_GB2312" w:hAnsi="仿宋" w:hint="eastAsia"/>
          <w:color w:val="000000" w:themeColor="text1"/>
          <w:sz w:val="32"/>
          <w:szCs w:val="32"/>
        </w:rPr>
        <w:t>局</w:t>
      </w:r>
      <w:r w:rsidRPr="00823EB4">
        <w:rPr>
          <w:rFonts w:ascii="仿宋_GB2312" w:eastAsia="仿宋_GB2312" w:hAnsi="仿宋" w:hint="eastAsia"/>
          <w:color w:val="000000" w:themeColor="text1"/>
          <w:sz w:val="32"/>
          <w:szCs w:val="32"/>
        </w:rPr>
        <w:t>、</w:t>
      </w:r>
      <w:r w:rsidR="00162B08" w:rsidRPr="00823EB4">
        <w:rPr>
          <w:rFonts w:ascii="仿宋_GB2312" w:eastAsia="仿宋_GB2312" w:hAnsi="仿宋" w:hint="eastAsia"/>
          <w:color w:val="000000" w:themeColor="text1"/>
          <w:sz w:val="32"/>
          <w:szCs w:val="32"/>
        </w:rPr>
        <w:t>市</w:t>
      </w:r>
      <w:r w:rsidRPr="00823EB4">
        <w:rPr>
          <w:rFonts w:ascii="仿宋_GB2312" w:eastAsia="仿宋_GB2312" w:hAnsi="仿宋" w:hint="eastAsia"/>
          <w:color w:val="000000" w:themeColor="text1"/>
          <w:sz w:val="32"/>
          <w:szCs w:val="32"/>
        </w:rPr>
        <w:t>财政</w:t>
      </w:r>
      <w:r w:rsidR="00162B08" w:rsidRPr="00823EB4">
        <w:rPr>
          <w:rFonts w:ascii="仿宋_GB2312" w:eastAsia="仿宋_GB2312" w:hAnsi="仿宋" w:hint="eastAsia"/>
          <w:color w:val="000000" w:themeColor="text1"/>
          <w:sz w:val="32"/>
          <w:szCs w:val="32"/>
        </w:rPr>
        <w:t>局</w:t>
      </w:r>
      <w:r w:rsidRPr="00823EB4">
        <w:rPr>
          <w:rFonts w:ascii="仿宋_GB2312" w:eastAsia="仿宋_GB2312" w:hAnsi="仿宋" w:hint="eastAsia"/>
          <w:color w:val="000000" w:themeColor="text1"/>
          <w:sz w:val="32"/>
          <w:szCs w:val="32"/>
        </w:rPr>
        <w:t>、</w:t>
      </w:r>
      <w:r w:rsidR="00162B08" w:rsidRPr="00823EB4">
        <w:rPr>
          <w:rFonts w:ascii="仿宋_GB2312" w:eastAsia="仿宋_GB2312" w:hAnsi="仿宋" w:hint="eastAsia"/>
          <w:color w:val="000000" w:themeColor="text1"/>
          <w:sz w:val="32"/>
          <w:szCs w:val="32"/>
        </w:rPr>
        <w:t>市</w:t>
      </w:r>
      <w:r w:rsidRPr="00823EB4">
        <w:rPr>
          <w:rFonts w:ascii="仿宋_GB2312" w:eastAsia="仿宋_GB2312" w:hAnsi="仿宋" w:hint="eastAsia"/>
          <w:color w:val="000000" w:themeColor="text1"/>
          <w:sz w:val="32"/>
          <w:szCs w:val="32"/>
        </w:rPr>
        <w:t>税务局、人行</w:t>
      </w:r>
      <w:r w:rsidR="00823EB4" w:rsidRPr="00823EB4">
        <w:rPr>
          <w:rFonts w:ascii="仿宋_GB2312" w:eastAsia="仿宋_GB2312" w:hAnsi="仿宋" w:hint="eastAsia"/>
          <w:color w:val="000000" w:themeColor="text1"/>
          <w:sz w:val="32"/>
          <w:szCs w:val="32"/>
        </w:rPr>
        <w:t>长治</w:t>
      </w:r>
      <w:r w:rsidRPr="00823EB4">
        <w:rPr>
          <w:rFonts w:ascii="仿宋_GB2312" w:eastAsia="仿宋_GB2312" w:hAnsi="仿宋" w:hint="eastAsia"/>
          <w:color w:val="000000" w:themeColor="text1"/>
          <w:sz w:val="32"/>
          <w:szCs w:val="32"/>
        </w:rPr>
        <w:t>中支、</w:t>
      </w:r>
      <w:r w:rsidR="00823EB4" w:rsidRPr="00823EB4">
        <w:rPr>
          <w:rFonts w:ascii="仿宋_GB2312" w:eastAsia="仿宋_GB2312" w:hAnsi="仿宋" w:hint="eastAsia"/>
          <w:color w:val="000000" w:themeColor="text1"/>
          <w:sz w:val="32"/>
          <w:szCs w:val="32"/>
        </w:rPr>
        <w:t>长治</w:t>
      </w:r>
      <w:r w:rsidRPr="00823EB4">
        <w:rPr>
          <w:rFonts w:ascii="仿宋_GB2312" w:eastAsia="仿宋_GB2312" w:hAnsi="仿宋" w:hint="eastAsia"/>
          <w:color w:val="000000" w:themeColor="text1"/>
          <w:sz w:val="32"/>
          <w:szCs w:val="32"/>
        </w:rPr>
        <w:t>银保监</w:t>
      </w:r>
      <w:r w:rsidR="00823EB4">
        <w:rPr>
          <w:rFonts w:ascii="仿宋_GB2312" w:eastAsia="仿宋_GB2312" w:hAnsi="仿宋" w:hint="eastAsia"/>
          <w:color w:val="000000" w:themeColor="text1"/>
          <w:sz w:val="32"/>
          <w:szCs w:val="32"/>
        </w:rPr>
        <w:t>分</w:t>
      </w:r>
      <w:r w:rsidRPr="00823EB4">
        <w:rPr>
          <w:rFonts w:ascii="仿宋_GB2312" w:eastAsia="仿宋_GB2312" w:hAnsi="仿宋" w:hint="eastAsia"/>
          <w:color w:val="000000" w:themeColor="text1"/>
          <w:sz w:val="32"/>
          <w:szCs w:val="32"/>
        </w:rPr>
        <w:t>局按照职责分工负责）</w:t>
      </w:r>
    </w:p>
    <w:p w:rsidR="005F2F24" w:rsidRPr="0016094F" w:rsidRDefault="005F2F24" w:rsidP="00C004E6">
      <w:pPr>
        <w:pStyle w:val="p0"/>
        <w:autoSpaceDN w:val="0"/>
        <w:snapToGrid w:val="0"/>
        <w:spacing w:line="560" w:lineRule="exact"/>
        <w:ind w:firstLineChars="200" w:firstLine="640"/>
        <w:rPr>
          <w:rFonts w:ascii="仿宋_GB2312" w:eastAsia="仿宋_GB2312" w:hAnsi="仿宋"/>
          <w:color w:val="000000" w:themeColor="text1"/>
          <w:sz w:val="32"/>
          <w:szCs w:val="32"/>
        </w:rPr>
      </w:pPr>
      <w:r w:rsidRPr="0016094F">
        <w:rPr>
          <w:rFonts w:ascii="仿宋_GB2312" w:eastAsia="仿宋_GB2312" w:hAnsi="仿宋" w:hint="eastAsia"/>
          <w:color w:val="000000" w:themeColor="text1"/>
          <w:sz w:val="32"/>
          <w:szCs w:val="32"/>
        </w:rPr>
        <w:t>17.推动住房消费健康发展。</w:t>
      </w:r>
      <w:r w:rsidR="00162B08" w:rsidRPr="0016094F">
        <w:rPr>
          <w:rFonts w:ascii="仿宋_GB2312" w:eastAsia="仿宋_GB2312" w:hAnsi="仿宋" w:hint="eastAsia"/>
          <w:color w:val="000000" w:themeColor="text1"/>
          <w:sz w:val="32"/>
          <w:szCs w:val="32"/>
        </w:rPr>
        <w:t>因地施策，采取多种形式拉动住房消费，支持我市购房群众刚需及改善性住房需求，激发市场活力，促进市场回暖。按季度召开房展会、房博会等活动扩大新项目宣传，加快新项目入市销售</w:t>
      </w:r>
      <w:r w:rsidR="0016094F" w:rsidRPr="0016094F">
        <w:rPr>
          <w:rFonts w:ascii="仿宋_GB2312" w:eastAsia="仿宋_GB2312" w:hAnsi="仿宋" w:hint="eastAsia"/>
          <w:color w:val="000000" w:themeColor="text1"/>
          <w:sz w:val="32"/>
          <w:szCs w:val="32"/>
        </w:rPr>
        <w:t>，</w:t>
      </w:r>
      <w:r w:rsidR="00162B08" w:rsidRPr="0016094F">
        <w:rPr>
          <w:rFonts w:ascii="仿宋_GB2312" w:eastAsia="仿宋_GB2312" w:hAnsi="仿宋" w:hint="eastAsia"/>
          <w:color w:val="000000" w:themeColor="text1"/>
          <w:sz w:val="32"/>
          <w:szCs w:val="32"/>
        </w:rPr>
        <w:t>从需求端发力提振房地产市场信心。支持新市民、青年人的首套刚性住房需求。</w:t>
      </w:r>
      <w:r w:rsidR="0016094F" w:rsidRPr="0016094F">
        <w:rPr>
          <w:rFonts w:ascii="仿宋_GB2312" w:eastAsia="仿宋_GB2312" w:hAnsi="仿宋" w:hint="eastAsia"/>
          <w:color w:val="000000" w:themeColor="text1"/>
          <w:sz w:val="32"/>
          <w:szCs w:val="32"/>
        </w:rPr>
        <w:t>鼓励以旧换新、以小换大、</w:t>
      </w:r>
      <w:r w:rsidR="00162B08" w:rsidRPr="0016094F">
        <w:rPr>
          <w:rFonts w:ascii="仿宋_GB2312" w:eastAsia="仿宋_GB2312" w:hAnsi="仿宋" w:hint="eastAsia"/>
          <w:color w:val="000000" w:themeColor="text1"/>
          <w:sz w:val="32"/>
          <w:szCs w:val="32"/>
        </w:rPr>
        <w:t>生育多子女家庭</w:t>
      </w:r>
      <w:r w:rsidR="0016094F" w:rsidRPr="0016094F">
        <w:rPr>
          <w:rFonts w:ascii="仿宋_GB2312" w:eastAsia="仿宋_GB2312" w:hAnsi="仿宋" w:hint="eastAsia"/>
          <w:color w:val="000000" w:themeColor="text1"/>
          <w:sz w:val="32"/>
          <w:szCs w:val="32"/>
        </w:rPr>
        <w:t>等改善性住房消费。</w:t>
      </w:r>
      <w:r w:rsidR="00162B08" w:rsidRPr="0016094F">
        <w:rPr>
          <w:rFonts w:ascii="仿宋_GB2312" w:eastAsia="仿宋_GB2312" w:hAnsi="仿宋" w:hint="eastAsia"/>
          <w:color w:val="000000" w:themeColor="text1"/>
          <w:sz w:val="32"/>
          <w:szCs w:val="32"/>
        </w:rPr>
        <w:t>增加保障性住房供给，积极推进保障性租赁住房建设，多主体投资，多渠道保障，不断完善住房保障体系。</w:t>
      </w:r>
      <w:r w:rsidRPr="0016094F">
        <w:rPr>
          <w:rFonts w:ascii="仿宋_GB2312" w:eastAsia="仿宋_GB2312" w:hAnsi="仿宋" w:hint="eastAsia"/>
          <w:color w:val="000000" w:themeColor="text1"/>
          <w:sz w:val="32"/>
          <w:szCs w:val="32"/>
        </w:rPr>
        <w:t>（</w:t>
      </w:r>
      <w:r w:rsidR="00162B08" w:rsidRPr="0016094F">
        <w:rPr>
          <w:rFonts w:ascii="仿宋_GB2312" w:eastAsia="仿宋_GB2312" w:hAnsi="仿宋" w:hint="eastAsia"/>
          <w:color w:val="000000" w:themeColor="text1"/>
          <w:sz w:val="32"/>
          <w:szCs w:val="32"/>
        </w:rPr>
        <w:t>市</w:t>
      </w:r>
      <w:r w:rsidRPr="0016094F">
        <w:rPr>
          <w:rFonts w:ascii="仿宋_GB2312" w:eastAsia="仿宋_GB2312" w:hAnsi="仿宋" w:hint="eastAsia"/>
          <w:color w:val="000000" w:themeColor="text1"/>
          <w:sz w:val="32"/>
          <w:szCs w:val="32"/>
        </w:rPr>
        <w:t>住建</w:t>
      </w:r>
      <w:r w:rsidR="00162B08" w:rsidRPr="0016094F">
        <w:rPr>
          <w:rFonts w:ascii="仿宋_GB2312" w:eastAsia="仿宋_GB2312" w:hAnsi="仿宋" w:hint="eastAsia"/>
          <w:color w:val="000000" w:themeColor="text1"/>
          <w:sz w:val="32"/>
          <w:szCs w:val="32"/>
        </w:rPr>
        <w:t>局</w:t>
      </w:r>
      <w:r w:rsidRPr="0016094F">
        <w:rPr>
          <w:rFonts w:ascii="仿宋_GB2312" w:eastAsia="仿宋_GB2312" w:hAnsi="仿宋" w:hint="eastAsia"/>
          <w:color w:val="000000" w:themeColor="text1"/>
          <w:sz w:val="32"/>
          <w:szCs w:val="32"/>
        </w:rPr>
        <w:t>负责）</w:t>
      </w:r>
    </w:p>
    <w:p w:rsidR="005F2F24" w:rsidRPr="00C004E6" w:rsidRDefault="005F2F24" w:rsidP="00C004E6">
      <w:pPr>
        <w:pStyle w:val="p18"/>
        <w:snapToGrid w:val="0"/>
        <w:spacing w:before="0" w:after="0" w:line="560" w:lineRule="exact"/>
        <w:ind w:firstLineChars="200" w:firstLine="640"/>
        <w:jc w:val="both"/>
        <w:rPr>
          <w:rFonts w:ascii="黑体" w:eastAsia="黑体" w:hAnsi="黑体" w:cs="Arial"/>
          <w:color w:val="000000"/>
          <w:sz w:val="32"/>
          <w:szCs w:val="32"/>
        </w:rPr>
      </w:pPr>
      <w:r w:rsidRPr="00C004E6">
        <w:rPr>
          <w:rFonts w:ascii="黑体" w:eastAsia="黑体" w:hAnsi="黑体" w:hint="eastAsia"/>
          <w:color w:val="000000"/>
          <w:sz w:val="32"/>
          <w:szCs w:val="32"/>
        </w:rPr>
        <w:t>三、推动生产性服务业提升发展</w:t>
      </w:r>
    </w:p>
    <w:p w:rsidR="005F2F24" w:rsidRPr="0016094F" w:rsidRDefault="005F2F24" w:rsidP="00C004E6">
      <w:pPr>
        <w:pStyle w:val="p18"/>
        <w:snapToGrid w:val="0"/>
        <w:spacing w:before="0" w:after="0" w:line="560" w:lineRule="exact"/>
        <w:ind w:firstLineChars="200" w:firstLine="640"/>
        <w:jc w:val="both"/>
        <w:rPr>
          <w:rFonts w:ascii="楷体" w:eastAsia="楷体" w:hAnsi="楷体" w:cs="Arial"/>
          <w:color w:val="000000" w:themeColor="text1"/>
          <w:sz w:val="32"/>
          <w:szCs w:val="32"/>
        </w:rPr>
      </w:pPr>
      <w:r w:rsidRPr="0016094F">
        <w:rPr>
          <w:rFonts w:ascii="楷体" w:eastAsia="楷体" w:hAnsi="楷体" w:hint="eastAsia"/>
          <w:color w:val="000000" w:themeColor="text1"/>
          <w:sz w:val="32"/>
          <w:szCs w:val="32"/>
        </w:rPr>
        <w:t>（六）交通运输</w:t>
      </w:r>
      <w:r w:rsidR="00CD6281" w:rsidRPr="0016094F">
        <w:rPr>
          <w:rFonts w:ascii="楷体" w:eastAsia="楷体" w:hAnsi="楷体" w:hint="eastAsia"/>
          <w:color w:val="000000" w:themeColor="text1"/>
          <w:sz w:val="32"/>
          <w:szCs w:val="32"/>
        </w:rPr>
        <w:t>（交通运输专班负责）</w:t>
      </w:r>
    </w:p>
    <w:p w:rsidR="005F2F24" w:rsidRPr="0016094F" w:rsidRDefault="005F2F24" w:rsidP="00C004E6">
      <w:pPr>
        <w:pStyle w:val="p0"/>
        <w:snapToGrid w:val="0"/>
        <w:spacing w:line="560" w:lineRule="exact"/>
        <w:ind w:firstLineChars="200" w:firstLine="640"/>
        <w:rPr>
          <w:rFonts w:ascii="仿宋_GB2312" w:eastAsia="仿宋_GB2312" w:hAnsi="仿宋"/>
          <w:color w:val="000000" w:themeColor="text1"/>
          <w:sz w:val="32"/>
          <w:szCs w:val="32"/>
        </w:rPr>
      </w:pPr>
      <w:r w:rsidRPr="0016094F">
        <w:rPr>
          <w:rFonts w:ascii="仿宋_GB2312" w:eastAsia="仿宋_GB2312" w:hAnsi="仿宋" w:hint="eastAsia"/>
          <w:color w:val="000000" w:themeColor="text1"/>
          <w:sz w:val="32"/>
          <w:szCs w:val="32"/>
        </w:rPr>
        <w:t>1</w:t>
      </w:r>
      <w:r w:rsidR="00AC524B" w:rsidRPr="0016094F">
        <w:rPr>
          <w:rFonts w:ascii="仿宋_GB2312" w:eastAsia="仿宋_GB2312" w:hAnsi="仿宋" w:hint="eastAsia"/>
          <w:color w:val="000000" w:themeColor="text1"/>
          <w:sz w:val="32"/>
          <w:szCs w:val="32"/>
        </w:rPr>
        <w:t>8</w:t>
      </w:r>
      <w:r w:rsidRPr="0016094F">
        <w:rPr>
          <w:rFonts w:ascii="仿宋_GB2312" w:eastAsia="仿宋_GB2312" w:hAnsi="仿宋" w:hint="eastAsia"/>
          <w:color w:val="000000" w:themeColor="text1"/>
          <w:sz w:val="32"/>
          <w:szCs w:val="32"/>
        </w:rPr>
        <w:t>.做好交通运输保障。做好能源物资运输保障，实施能源运输重点区域、重点路段、重点时段重点检测，积极推进G208国道大交通量煤炭运输重载交通通道建设改造、扩容升级。提升“公转铁”承接能力，培育多式联运示范工程，积极开发公铁多式联运产品，强化大宗货物输出能力（市交通运输局负责）</w:t>
      </w:r>
    </w:p>
    <w:p w:rsidR="005F2F24" w:rsidRPr="0016094F" w:rsidRDefault="00AC524B" w:rsidP="00C004E6">
      <w:pPr>
        <w:pStyle w:val="p0"/>
        <w:snapToGrid w:val="0"/>
        <w:spacing w:line="560" w:lineRule="exact"/>
        <w:ind w:firstLineChars="200" w:firstLine="640"/>
        <w:rPr>
          <w:rFonts w:ascii="仿宋_GB2312" w:eastAsia="仿宋_GB2312" w:hAnsi="仿宋"/>
          <w:color w:val="000000" w:themeColor="text1"/>
          <w:sz w:val="32"/>
          <w:szCs w:val="32"/>
        </w:rPr>
      </w:pPr>
      <w:r w:rsidRPr="0016094F">
        <w:rPr>
          <w:rFonts w:ascii="仿宋_GB2312" w:eastAsia="仿宋_GB2312" w:hAnsi="仿宋" w:hint="eastAsia"/>
          <w:color w:val="000000" w:themeColor="text1"/>
          <w:sz w:val="32"/>
          <w:szCs w:val="32"/>
        </w:rPr>
        <w:t>19</w:t>
      </w:r>
      <w:r w:rsidR="005F2F24" w:rsidRPr="0016094F">
        <w:rPr>
          <w:rFonts w:ascii="仿宋_GB2312" w:eastAsia="仿宋_GB2312" w:hAnsi="仿宋" w:hint="eastAsia"/>
          <w:color w:val="000000" w:themeColor="text1"/>
          <w:sz w:val="32"/>
          <w:szCs w:val="32"/>
        </w:rPr>
        <w:t>.促进网络货运健康发展。加强相关部门协调配合，积极引导大型煤矿、焦炭、洗煤厂、钢材等工矿企业公路货物运输使用网络货运平台，充分发挥省网络货运信息监测系</w:t>
      </w:r>
      <w:r w:rsidR="005F2F24" w:rsidRPr="0016094F">
        <w:rPr>
          <w:rFonts w:ascii="仿宋_GB2312" w:eastAsia="仿宋_GB2312" w:hAnsi="仿宋" w:hint="eastAsia"/>
          <w:color w:val="000000" w:themeColor="text1"/>
          <w:sz w:val="32"/>
          <w:szCs w:val="32"/>
        </w:rPr>
        <w:lastRenderedPageBreak/>
        <w:t>统作用，提高网络货运车、货平台交易比重，2023年末网络货运营业额力争达到75亿元</w:t>
      </w:r>
      <w:r w:rsidR="00162B08" w:rsidRPr="0016094F">
        <w:rPr>
          <w:rFonts w:ascii="仿宋_GB2312" w:eastAsia="仿宋_GB2312" w:hAnsi="仿宋" w:hint="eastAsia"/>
          <w:color w:val="000000" w:themeColor="text1"/>
          <w:sz w:val="32"/>
          <w:szCs w:val="32"/>
        </w:rPr>
        <w:t>。（市交通局负责）</w:t>
      </w:r>
    </w:p>
    <w:p w:rsidR="005F2F24" w:rsidRPr="0039635D" w:rsidRDefault="00AC524B" w:rsidP="00C004E6">
      <w:pPr>
        <w:pStyle w:val="p0"/>
        <w:snapToGrid w:val="0"/>
        <w:spacing w:line="560" w:lineRule="exact"/>
        <w:ind w:firstLineChars="200" w:firstLine="640"/>
        <w:rPr>
          <w:rFonts w:ascii="仿宋_GB2312" w:eastAsia="仿宋_GB2312" w:hAnsi="仿宋"/>
          <w:color w:val="000000" w:themeColor="text1"/>
          <w:sz w:val="32"/>
          <w:szCs w:val="32"/>
        </w:rPr>
      </w:pPr>
      <w:r w:rsidRPr="0039635D">
        <w:rPr>
          <w:rFonts w:ascii="仿宋_GB2312" w:eastAsia="仿宋_GB2312" w:hAnsi="仿宋" w:hint="eastAsia"/>
          <w:color w:val="000000" w:themeColor="text1"/>
          <w:sz w:val="32"/>
          <w:szCs w:val="32"/>
        </w:rPr>
        <w:t>20</w:t>
      </w:r>
      <w:r w:rsidR="005F2F24" w:rsidRPr="0039635D">
        <w:rPr>
          <w:rFonts w:ascii="仿宋_GB2312" w:eastAsia="仿宋_GB2312" w:hAnsi="仿宋" w:hint="eastAsia"/>
          <w:color w:val="000000" w:themeColor="text1"/>
          <w:sz w:val="32"/>
          <w:szCs w:val="32"/>
        </w:rPr>
        <w:t>.促进航空运输发展。优化航线网络，增加航线运力收益，提高航班出港客座率；推进航旅融合、增加中转通程等业务，带动长治机场各航线航班客座率的整体提升；启用货运库，逐步打造综合服务型航空货站。（</w:t>
      </w:r>
      <w:r w:rsidR="00162B08" w:rsidRPr="0039635D">
        <w:rPr>
          <w:rFonts w:ascii="仿宋_GB2312" w:eastAsia="仿宋_GB2312" w:hAnsi="仿宋" w:hint="eastAsia"/>
          <w:color w:val="000000" w:themeColor="text1"/>
          <w:sz w:val="32"/>
          <w:szCs w:val="32"/>
        </w:rPr>
        <w:t>市交通局负责）</w:t>
      </w:r>
    </w:p>
    <w:p w:rsidR="005F2F24" w:rsidRPr="0039635D" w:rsidRDefault="00AC524B" w:rsidP="00C004E6">
      <w:pPr>
        <w:pStyle w:val="p0"/>
        <w:snapToGrid w:val="0"/>
        <w:spacing w:line="560" w:lineRule="exact"/>
        <w:ind w:firstLineChars="200" w:firstLine="640"/>
        <w:rPr>
          <w:rFonts w:ascii="仿宋_GB2312" w:eastAsia="仿宋_GB2312" w:hAnsi="仿宋"/>
          <w:color w:val="000000" w:themeColor="text1"/>
          <w:sz w:val="32"/>
          <w:szCs w:val="32"/>
        </w:rPr>
      </w:pPr>
      <w:r w:rsidRPr="0039635D">
        <w:rPr>
          <w:rFonts w:ascii="仿宋_GB2312" w:eastAsia="仿宋_GB2312" w:hAnsi="仿宋" w:hint="eastAsia"/>
          <w:color w:val="000000" w:themeColor="text1"/>
          <w:sz w:val="32"/>
          <w:szCs w:val="32"/>
        </w:rPr>
        <w:t>21</w:t>
      </w:r>
      <w:r w:rsidR="005F2F24" w:rsidRPr="0039635D">
        <w:rPr>
          <w:rFonts w:ascii="仿宋_GB2312" w:eastAsia="仿宋_GB2312" w:hAnsi="仿宋" w:hint="eastAsia"/>
          <w:color w:val="000000" w:themeColor="text1"/>
          <w:sz w:val="32"/>
          <w:szCs w:val="32"/>
        </w:rPr>
        <w:t>.优化现代物流体系。围绕加快推进我市生产服务型国家物流枢纽建设，加快物流枢纽基础设施补短板和现代物流枢纽体系建设，加快现代物流业数字化、网络化、智慧化赋能。大力发展专业化物流、跨境物流、冷链物流、电商物流、供应链物流、应急物流等重点行业，推动发展无人配送、分时配送、共同配送、多式联运等运输方式。开展农村寄递物流服务全覆盖提质工程，持续构建开放惠民、集约共享、安全高效、双向畅通的农村寄递物流体系。（</w:t>
      </w:r>
      <w:r w:rsidRPr="0039635D">
        <w:rPr>
          <w:rFonts w:ascii="仿宋_GB2312" w:eastAsia="仿宋_GB2312" w:hAnsi="仿宋" w:hint="eastAsia"/>
          <w:color w:val="000000" w:themeColor="text1"/>
          <w:sz w:val="32"/>
          <w:szCs w:val="32"/>
        </w:rPr>
        <w:t>市工信局、</w:t>
      </w:r>
      <w:r w:rsidR="005F2F24" w:rsidRPr="0039635D">
        <w:rPr>
          <w:rFonts w:ascii="仿宋_GB2312" w:eastAsia="仿宋_GB2312" w:hAnsi="仿宋" w:hint="eastAsia"/>
          <w:color w:val="000000" w:themeColor="text1"/>
          <w:sz w:val="32"/>
          <w:szCs w:val="32"/>
        </w:rPr>
        <w:t>市交通局、</w:t>
      </w:r>
      <w:r w:rsidRPr="0039635D">
        <w:rPr>
          <w:rFonts w:ascii="仿宋_GB2312" w:eastAsia="仿宋_GB2312" w:hAnsi="仿宋" w:hint="eastAsia"/>
          <w:color w:val="000000" w:themeColor="text1"/>
          <w:sz w:val="32"/>
          <w:szCs w:val="32"/>
        </w:rPr>
        <w:t>市发改委、市商务局、</w:t>
      </w:r>
      <w:r w:rsidR="005F2F24" w:rsidRPr="0039635D">
        <w:rPr>
          <w:rFonts w:ascii="仿宋_GB2312" w:eastAsia="仿宋_GB2312" w:hAnsi="仿宋" w:hint="eastAsia"/>
          <w:color w:val="000000" w:themeColor="text1"/>
          <w:sz w:val="32"/>
          <w:szCs w:val="32"/>
        </w:rPr>
        <w:t>市邮政管理局</w:t>
      </w:r>
      <w:r w:rsidRPr="0039635D">
        <w:rPr>
          <w:rFonts w:ascii="仿宋_GB2312" w:eastAsia="仿宋_GB2312" w:hAnsi="仿宋" w:hint="eastAsia"/>
          <w:color w:val="000000" w:themeColor="text1"/>
          <w:sz w:val="32"/>
          <w:szCs w:val="32"/>
        </w:rPr>
        <w:t>按照职责</w:t>
      </w:r>
      <w:r w:rsidR="005F2F24" w:rsidRPr="0039635D">
        <w:rPr>
          <w:rFonts w:ascii="仿宋_GB2312" w:eastAsia="仿宋_GB2312" w:hAnsi="仿宋" w:hint="eastAsia"/>
          <w:color w:val="000000" w:themeColor="text1"/>
          <w:sz w:val="32"/>
          <w:szCs w:val="32"/>
        </w:rPr>
        <w:t>分工负责）</w:t>
      </w:r>
    </w:p>
    <w:p w:rsidR="005F2F24" w:rsidRPr="00C004E6" w:rsidRDefault="005F2F24" w:rsidP="00C004E6">
      <w:pPr>
        <w:pStyle w:val="p18"/>
        <w:snapToGrid w:val="0"/>
        <w:spacing w:before="0" w:after="0" w:line="560" w:lineRule="exact"/>
        <w:ind w:firstLineChars="200" w:firstLine="640"/>
        <w:jc w:val="both"/>
        <w:rPr>
          <w:rFonts w:ascii="楷体" w:eastAsia="楷体" w:hAnsi="楷体"/>
          <w:color w:val="000000"/>
          <w:sz w:val="32"/>
          <w:szCs w:val="32"/>
        </w:rPr>
      </w:pPr>
      <w:r w:rsidRPr="00C004E6">
        <w:rPr>
          <w:rFonts w:ascii="楷体" w:eastAsia="楷体" w:hAnsi="楷体" w:hint="eastAsia"/>
          <w:color w:val="000000"/>
          <w:sz w:val="32"/>
          <w:szCs w:val="32"/>
        </w:rPr>
        <w:t>（七）金融业</w:t>
      </w:r>
      <w:r w:rsidR="00CD6281">
        <w:rPr>
          <w:rFonts w:ascii="楷体" w:eastAsia="楷体" w:hAnsi="楷体" w:hint="eastAsia"/>
          <w:color w:val="000000"/>
          <w:sz w:val="32"/>
          <w:szCs w:val="32"/>
        </w:rPr>
        <w:t>（金融业专班负责）</w:t>
      </w:r>
    </w:p>
    <w:p w:rsidR="005F2F24" w:rsidRPr="0039635D" w:rsidRDefault="005F2F24" w:rsidP="00C004E6">
      <w:pPr>
        <w:pStyle w:val="p18"/>
        <w:snapToGrid w:val="0"/>
        <w:spacing w:before="0" w:after="0" w:line="560" w:lineRule="exact"/>
        <w:ind w:firstLineChars="200" w:firstLine="640"/>
        <w:jc w:val="both"/>
        <w:rPr>
          <w:rFonts w:ascii="仿宋_GB2312" w:eastAsia="仿宋_GB2312" w:hAnsi="仿宋"/>
          <w:color w:val="000000" w:themeColor="text1"/>
          <w:sz w:val="32"/>
          <w:szCs w:val="32"/>
        </w:rPr>
      </w:pPr>
      <w:r w:rsidRPr="0039635D">
        <w:rPr>
          <w:rFonts w:ascii="仿宋_GB2312" w:eastAsia="仿宋_GB2312" w:hAnsi="仿宋" w:hint="eastAsia"/>
          <w:color w:val="000000" w:themeColor="text1"/>
          <w:sz w:val="32"/>
          <w:szCs w:val="32"/>
        </w:rPr>
        <w:t>2</w:t>
      </w:r>
      <w:r w:rsidR="00B625CA" w:rsidRPr="0039635D">
        <w:rPr>
          <w:rFonts w:ascii="仿宋_GB2312" w:eastAsia="仿宋_GB2312" w:hAnsi="仿宋" w:hint="eastAsia"/>
          <w:color w:val="000000" w:themeColor="text1"/>
          <w:sz w:val="32"/>
          <w:szCs w:val="32"/>
        </w:rPr>
        <w:t>2</w:t>
      </w:r>
      <w:r w:rsidRPr="0039635D">
        <w:rPr>
          <w:rFonts w:ascii="仿宋_GB2312" w:eastAsia="仿宋_GB2312" w:hAnsi="仿宋" w:hint="eastAsia"/>
          <w:color w:val="000000" w:themeColor="text1"/>
          <w:sz w:val="32"/>
          <w:szCs w:val="32"/>
        </w:rPr>
        <w:t>.保持信贷总量合理增长。指导金融机构按照市场化、法治化原则满足实体经济有效融资需求，促进贷款合理增长，持续支持实体经济。用好支农、支小再贷款、再贴现和普惠小微贷款支持工具，引导地方法人银行加大对经济薄弱环节的信贷支持。用好各类专项再贷款，引导金融机构加大对科技创新、碳减排、煤炭清洁高效利用、交通物流等重点领域</w:t>
      </w:r>
      <w:r w:rsidRPr="0039635D">
        <w:rPr>
          <w:rFonts w:ascii="仿宋_GB2312" w:eastAsia="仿宋_GB2312" w:hAnsi="仿宋" w:hint="eastAsia"/>
          <w:color w:val="000000" w:themeColor="text1"/>
          <w:sz w:val="32"/>
          <w:szCs w:val="32"/>
        </w:rPr>
        <w:lastRenderedPageBreak/>
        <w:t>的金融支持。（</w:t>
      </w:r>
      <w:r w:rsidR="00162B08" w:rsidRPr="0039635D">
        <w:rPr>
          <w:rFonts w:ascii="仿宋_GB2312" w:eastAsia="仿宋_GB2312" w:hAnsi="仿宋" w:hint="eastAsia"/>
          <w:color w:val="000000" w:themeColor="text1"/>
          <w:sz w:val="32"/>
          <w:szCs w:val="32"/>
        </w:rPr>
        <w:t>市金融办</w:t>
      </w:r>
      <w:r w:rsidRPr="0039635D">
        <w:rPr>
          <w:rFonts w:ascii="仿宋_GB2312" w:eastAsia="仿宋_GB2312" w:hAnsi="仿宋" w:hint="eastAsia"/>
          <w:color w:val="000000" w:themeColor="text1"/>
          <w:sz w:val="32"/>
          <w:szCs w:val="32"/>
        </w:rPr>
        <w:t>、人行</w:t>
      </w:r>
      <w:r w:rsidR="00162B08" w:rsidRPr="0039635D">
        <w:rPr>
          <w:rFonts w:ascii="仿宋_GB2312" w:eastAsia="仿宋_GB2312" w:hAnsi="仿宋" w:hint="eastAsia"/>
          <w:color w:val="000000" w:themeColor="text1"/>
          <w:sz w:val="32"/>
          <w:szCs w:val="32"/>
        </w:rPr>
        <w:t>长治</w:t>
      </w:r>
      <w:r w:rsidRPr="0039635D">
        <w:rPr>
          <w:rFonts w:ascii="仿宋_GB2312" w:eastAsia="仿宋_GB2312" w:hAnsi="仿宋" w:hint="eastAsia"/>
          <w:color w:val="000000" w:themeColor="text1"/>
          <w:sz w:val="32"/>
          <w:szCs w:val="32"/>
        </w:rPr>
        <w:t>中心支行、</w:t>
      </w:r>
      <w:r w:rsidR="00162B08" w:rsidRPr="0039635D">
        <w:rPr>
          <w:rFonts w:ascii="仿宋_GB2312" w:eastAsia="仿宋_GB2312" w:hAnsi="仿宋" w:hint="eastAsia"/>
          <w:color w:val="000000" w:themeColor="text1"/>
          <w:sz w:val="32"/>
          <w:szCs w:val="32"/>
        </w:rPr>
        <w:t>长治</w:t>
      </w:r>
      <w:r w:rsidRPr="0039635D">
        <w:rPr>
          <w:rFonts w:ascii="仿宋_GB2312" w:eastAsia="仿宋_GB2312" w:hAnsi="仿宋" w:hint="eastAsia"/>
          <w:color w:val="000000" w:themeColor="text1"/>
          <w:sz w:val="32"/>
          <w:szCs w:val="32"/>
        </w:rPr>
        <w:t>银保监</w:t>
      </w:r>
      <w:r w:rsidR="00162B08" w:rsidRPr="0039635D">
        <w:rPr>
          <w:rFonts w:ascii="仿宋_GB2312" w:eastAsia="仿宋_GB2312" w:hAnsi="仿宋" w:hint="eastAsia"/>
          <w:color w:val="000000" w:themeColor="text1"/>
          <w:sz w:val="32"/>
          <w:szCs w:val="32"/>
        </w:rPr>
        <w:t>分</w:t>
      </w:r>
      <w:r w:rsidRPr="0039635D">
        <w:rPr>
          <w:rFonts w:ascii="仿宋_GB2312" w:eastAsia="仿宋_GB2312" w:hAnsi="仿宋" w:hint="eastAsia"/>
          <w:color w:val="000000" w:themeColor="text1"/>
          <w:sz w:val="32"/>
          <w:szCs w:val="32"/>
        </w:rPr>
        <w:t>局按照职责分工负责）</w:t>
      </w:r>
    </w:p>
    <w:p w:rsidR="00162B08" w:rsidRPr="000F5755" w:rsidRDefault="005F2F24" w:rsidP="00C004E6">
      <w:pPr>
        <w:pStyle w:val="p18"/>
        <w:snapToGrid w:val="0"/>
        <w:spacing w:before="0" w:after="0" w:line="560" w:lineRule="exact"/>
        <w:ind w:firstLineChars="200" w:firstLine="640"/>
        <w:jc w:val="both"/>
        <w:rPr>
          <w:rFonts w:ascii="仿宋_GB2312" w:eastAsia="仿宋_GB2312" w:hAnsi="仿宋"/>
          <w:color w:val="000000" w:themeColor="text1"/>
          <w:sz w:val="32"/>
          <w:szCs w:val="32"/>
        </w:rPr>
      </w:pPr>
      <w:r w:rsidRPr="000F5755">
        <w:rPr>
          <w:rFonts w:ascii="仿宋_GB2312" w:eastAsia="仿宋_GB2312" w:hAnsi="仿宋" w:hint="eastAsia"/>
          <w:color w:val="000000" w:themeColor="text1"/>
          <w:sz w:val="32"/>
          <w:szCs w:val="32"/>
        </w:rPr>
        <w:t>2</w:t>
      </w:r>
      <w:r w:rsidR="00B625CA" w:rsidRPr="000F5755">
        <w:rPr>
          <w:rFonts w:ascii="仿宋_GB2312" w:eastAsia="仿宋_GB2312" w:hAnsi="仿宋" w:hint="eastAsia"/>
          <w:color w:val="000000" w:themeColor="text1"/>
          <w:sz w:val="32"/>
          <w:szCs w:val="32"/>
        </w:rPr>
        <w:t>3</w:t>
      </w:r>
      <w:r w:rsidRPr="000F5755">
        <w:rPr>
          <w:rFonts w:ascii="仿宋_GB2312" w:eastAsia="仿宋_GB2312" w:hAnsi="仿宋" w:hint="eastAsia"/>
          <w:color w:val="000000" w:themeColor="text1"/>
          <w:sz w:val="32"/>
          <w:szCs w:val="32"/>
        </w:rPr>
        <w:t>.加大服务业领域困难行业的金融支持力度。指导金融机构针对企业特点开发动产抵质押和信用贷款产品，推广主动授信、随借随还贷款模式，用好现有小微企业贷款担保、贴息、风险补偿等融资配套机制，为住宿餐饮、批发零售、文化旅游、运输物流等服务业领域困难行业小微企业贷款增信增额。</w:t>
      </w:r>
      <w:r w:rsidR="00162B08" w:rsidRPr="000F5755">
        <w:rPr>
          <w:rFonts w:ascii="仿宋_GB2312" w:eastAsia="仿宋_GB2312" w:hAnsi="仿宋" w:hint="eastAsia"/>
          <w:color w:val="000000" w:themeColor="text1"/>
          <w:sz w:val="32"/>
          <w:szCs w:val="32"/>
        </w:rPr>
        <w:t>（市金融办、人行长治中心支行、长治银保监分局按照职责分工负责）</w:t>
      </w:r>
    </w:p>
    <w:p w:rsidR="005F2F24" w:rsidRPr="000F5755" w:rsidRDefault="005F2F24" w:rsidP="00C004E6">
      <w:pPr>
        <w:pStyle w:val="p18"/>
        <w:snapToGrid w:val="0"/>
        <w:spacing w:before="0" w:after="0" w:line="560" w:lineRule="exact"/>
        <w:ind w:firstLineChars="200" w:firstLine="640"/>
        <w:jc w:val="both"/>
        <w:rPr>
          <w:rFonts w:ascii="仿宋_GB2312" w:eastAsia="仿宋_GB2312" w:hAnsi="仿宋"/>
          <w:color w:val="000000" w:themeColor="text1"/>
          <w:sz w:val="32"/>
          <w:szCs w:val="32"/>
        </w:rPr>
      </w:pPr>
      <w:r w:rsidRPr="000F5755">
        <w:rPr>
          <w:rFonts w:ascii="仿宋_GB2312" w:eastAsia="仿宋_GB2312" w:hAnsi="仿宋" w:hint="eastAsia"/>
          <w:color w:val="000000" w:themeColor="text1"/>
          <w:sz w:val="32"/>
          <w:szCs w:val="32"/>
        </w:rPr>
        <w:t>2</w:t>
      </w:r>
      <w:r w:rsidR="00B625CA" w:rsidRPr="000F5755">
        <w:rPr>
          <w:rFonts w:ascii="仿宋_GB2312" w:eastAsia="仿宋_GB2312" w:hAnsi="仿宋" w:hint="eastAsia"/>
          <w:color w:val="000000" w:themeColor="text1"/>
          <w:sz w:val="32"/>
          <w:szCs w:val="32"/>
        </w:rPr>
        <w:t>4</w:t>
      </w:r>
      <w:r w:rsidRPr="000F5755">
        <w:rPr>
          <w:rFonts w:ascii="仿宋_GB2312" w:eastAsia="仿宋_GB2312" w:hAnsi="仿宋" w:hint="eastAsia"/>
          <w:color w:val="000000" w:themeColor="text1"/>
          <w:sz w:val="32"/>
          <w:szCs w:val="32"/>
        </w:rPr>
        <w:t>.拓宽企业直接融资渠道。持续推进企业上市“倍增”，发挥企业上市“绿色通道”作用，加快推动更多优质企业挂牌上市。落实上市后备企业分片入企服务机制，做好上市后备资源挖掘和培育工作，完善上市挂牌后备企业资源库。持续推动资本市场县域工程强基扩面，引导金融资源向县域下沉。大力支持优质企业利用交易所债券市场发行绿色债、低碳债等特色品种债券，提升融资规模、优化融资结构，服务创新转型、绿色发展、乡村振兴。</w:t>
      </w:r>
      <w:r w:rsidR="00162B08" w:rsidRPr="000F5755">
        <w:rPr>
          <w:rFonts w:ascii="仿宋_GB2312" w:eastAsia="仿宋_GB2312" w:hAnsi="仿宋" w:hint="eastAsia"/>
          <w:color w:val="000000" w:themeColor="text1"/>
          <w:sz w:val="32"/>
          <w:szCs w:val="32"/>
        </w:rPr>
        <w:t>（市金融办、人行长治中心支行、长治银保监分局按照职责分工负责）</w:t>
      </w:r>
    </w:p>
    <w:p w:rsidR="005F2F24" w:rsidRPr="000F5755" w:rsidRDefault="005F2F24" w:rsidP="00C004E6">
      <w:pPr>
        <w:pStyle w:val="p18"/>
        <w:snapToGrid w:val="0"/>
        <w:spacing w:before="0" w:after="0" w:line="560" w:lineRule="exact"/>
        <w:ind w:firstLineChars="200" w:firstLine="640"/>
        <w:rPr>
          <w:rFonts w:ascii="仿宋_GB2312" w:eastAsia="仿宋_GB2312" w:hAnsi="仿宋"/>
          <w:color w:val="000000" w:themeColor="text1"/>
          <w:sz w:val="32"/>
          <w:szCs w:val="32"/>
        </w:rPr>
      </w:pPr>
      <w:r w:rsidRPr="000F5755">
        <w:rPr>
          <w:rFonts w:ascii="仿宋_GB2312" w:eastAsia="仿宋_GB2312" w:hAnsi="仿宋" w:hint="eastAsia"/>
          <w:color w:val="000000" w:themeColor="text1"/>
          <w:sz w:val="32"/>
          <w:szCs w:val="32"/>
        </w:rPr>
        <w:t>2</w:t>
      </w:r>
      <w:r w:rsidR="00B625CA" w:rsidRPr="000F5755">
        <w:rPr>
          <w:rFonts w:ascii="仿宋_GB2312" w:eastAsia="仿宋_GB2312" w:hAnsi="仿宋" w:hint="eastAsia"/>
          <w:color w:val="000000" w:themeColor="text1"/>
          <w:sz w:val="32"/>
          <w:szCs w:val="32"/>
        </w:rPr>
        <w:t>5</w:t>
      </w:r>
      <w:r w:rsidRPr="000F5755">
        <w:rPr>
          <w:rFonts w:ascii="仿宋_GB2312" w:eastAsia="仿宋_GB2312" w:hAnsi="仿宋" w:hint="eastAsia"/>
          <w:color w:val="000000" w:themeColor="text1"/>
          <w:sz w:val="32"/>
          <w:szCs w:val="32"/>
        </w:rPr>
        <w:t>.加强基金合作交流。推动市级基金发挥引导作用，充分发挥投早投小优势，孵育科技创新创业企业。推动补齐风投创投短板，吸引优质基金管理人来长创业，提高股权投资企业落户效率。（市金融办负责）</w:t>
      </w:r>
    </w:p>
    <w:p w:rsidR="005F2F24" w:rsidRPr="00C004E6" w:rsidRDefault="005F2F24" w:rsidP="00C004E6">
      <w:pPr>
        <w:pStyle w:val="p18"/>
        <w:snapToGrid w:val="0"/>
        <w:spacing w:before="0" w:after="0" w:line="560" w:lineRule="exact"/>
        <w:ind w:firstLineChars="200" w:firstLine="640"/>
        <w:jc w:val="both"/>
        <w:rPr>
          <w:rFonts w:ascii="楷体" w:eastAsia="楷体" w:hAnsi="楷体"/>
          <w:color w:val="000000"/>
          <w:sz w:val="32"/>
          <w:szCs w:val="32"/>
        </w:rPr>
      </w:pPr>
      <w:r w:rsidRPr="00C004E6">
        <w:rPr>
          <w:rFonts w:ascii="楷体" w:eastAsia="楷体" w:hAnsi="楷体" w:hint="eastAsia"/>
          <w:color w:val="000000"/>
          <w:sz w:val="32"/>
          <w:szCs w:val="32"/>
        </w:rPr>
        <w:t>（八）科技服务</w:t>
      </w:r>
      <w:r w:rsidR="00CD6281">
        <w:rPr>
          <w:rFonts w:ascii="楷体" w:eastAsia="楷体" w:hAnsi="楷体" w:hint="eastAsia"/>
          <w:color w:val="000000"/>
          <w:sz w:val="32"/>
          <w:szCs w:val="32"/>
        </w:rPr>
        <w:t>（科技服务专班负责）</w:t>
      </w:r>
    </w:p>
    <w:p w:rsidR="00AC524B" w:rsidRPr="000F5755" w:rsidRDefault="00B625CA" w:rsidP="00C004E6">
      <w:pPr>
        <w:pStyle w:val="p18"/>
        <w:snapToGrid w:val="0"/>
        <w:spacing w:before="0" w:after="0" w:line="560" w:lineRule="exact"/>
        <w:ind w:firstLineChars="200" w:firstLine="640"/>
        <w:jc w:val="both"/>
        <w:rPr>
          <w:rFonts w:ascii="仿宋_GB2312" w:eastAsia="仿宋_GB2312" w:hAnsi="仿宋"/>
          <w:color w:val="000000" w:themeColor="text1"/>
          <w:sz w:val="32"/>
          <w:szCs w:val="32"/>
        </w:rPr>
      </w:pPr>
      <w:r w:rsidRPr="000F5755">
        <w:rPr>
          <w:rFonts w:ascii="仿宋_GB2312" w:eastAsia="仿宋_GB2312" w:hint="eastAsia"/>
          <w:color w:val="000000" w:themeColor="text1"/>
          <w:sz w:val="32"/>
          <w:szCs w:val="32"/>
        </w:rPr>
        <w:lastRenderedPageBreak/>
        <w:t>26</w:t>
      </w:r>
      <w:r w:rsidR="005F2F24" w:rsidRPr="000F5755">
        <w:rPr>
          <w:rFonts w:ascii="仿宋_GB2312" w:eastAsia="仿宋_GB2312" w:hint="eastAsia"/>
          <w:color w:val="000000" w:themeColor="text1"/>
          <w:sz w:val="32"/>
          <w:szCs w:val="32"/>
        </w:rPr>
        <w:t>、推动科技创新平台建设。加强规划与资源配置，深入挖掘、培育、建设重点实验室、中试基地、技术创新中心和新型研发机构等创新平台，为我市重点产业构筑起多维度创新立体矩阵，全年建设多层级创新平台20个以上，其中建设省级创新平台要力争超过5个；积极推动我市在“山西省实验室”建设，依托振东集团，加快打造一家生物制药领域的山西省实验室。</w:t>
      </w:r>
      <w:r w:rsidR="00AC524B" w:rsidRPr="000F5755">
        <w:rPr>
          <w:rFonts w:ascii="仿宋_GB2312" w:eastAsia="仿宋_GB2312" w:hAnsi="仿宋" w:hint="eastAsia"/>
          <w:color w:val="000000" w:themeColor="text1"/>
          <w:sz w:val="32"/>
          <w:szCs w:val="32"/>
        </w:rPr>
        <w:t>（市科技局负责）</w:t>
      </w:r>
    </w:p>
    <w:p w:rsidR="005F2F24" w:rsidRPr="000F5755" w:rsidRDefault="005F2F24" w:rsidP="00C004E6">
      <w:pPr>
        <w:pStyle w:val="p0"/>
        <w:snapToGrid w:val="0"/>
        <w:spacing w:line="560" w:lineRule="exact"/>
        <w:ind w:firstLineChars="200" w:firstLine="640"/>
        <w:rPr>
          <w:rFonts w:ascii="仿宋_GB2312" w:eastAsia="仿宋_GB2312"/>
          <w:color w:val="000000" w:themeColor="text1"/>
          <w:sz w:val="32"/>
          <w:szCs w:val="32"/>
        </w:rPr>
      </w:pPr>
      <w:r w:rsidRPr="000F5755">
        <w:rPr>
          <w:rFonts w:ascii="仿宋_GB2312" w:eastAsia="仿宋_GB2312" w:hint="eastAsia"/>
          <w:color w:val="000000" w:themeColor="text1"/>
          <w:sz w:val="32"/>
          <w:szCs w:val="32"/>
        </w:rPr>
        <w:t>2</w:t>
      </w:r>
      <w:r w:rsidR="00B625CA" w:rsidRPr="000F5755">
        <w:rPr>
          <w:rFonts w:ascii="仿宋_GB2312" w:eastAsia="仿宋_GB2312" w:hint="eastAsia"/>
          <w:color w:val="000000" w:themeColor="text1"/>
          <w:sz w:val="32"/>
          <w:szCs w:val="32"/>
        </w:rPr>
        <w:t>7</w:t>
      </w:r>
      <w:r w:rsidRPr="000F5755">
        <w:rPr>
          <w:rFonts w:ascii="仿宋_GB2312" w:eastAsia="仿宋_GB2312" w:hint="eastAsia"/>
          <w:color w:val="000000" w:themeColor="text1"/>
          <w:sz w:val="32"/>
          <w:szCs w:val="32"/>
        </w:rPr>
        <w:t>、打造高水平“双创”平台。从质量和数量两个维度入手，完善科技型企业全链条培育体系，加快引导众创空间、科技企业孵化器向专业化、精细化方向升级，积极组织申报国家级、省级双创平台，努力实现双创载体全域化，推动人才、技术、资金等创新要素向我市聚集。</w:t>
      </w:r>
      <w:r w:rsidR="00AC524B" w:rsidRPr="000F5755">
        <w:rPr>
          <w:rFonts w:ascii="仿宋_GB2312" w:eastAsia="仿宋_GB2312" w:hAnsi="仿宋" w:hint="eastAsia"/>
          <w:color w:val="000000" w:themeColor="text1"/>
          <w:sz w:val="32"/>
          <w:szCs w:val="32"/>
        </w:rPr>
        <w:t>（市科技局、市发展改革委局按照职责分工负责）</w:t>
      </w:r>
    </w:p>
    <w:p w:rsidR="00162B08" w:rsidRPr="00C004E6" w:rsidRDefault="00162B08" w:rsidP="00C004E6">
      <w:pPr>
        <w:pStyle w:val="p18"/>
        <w:snapToGrid w:val="0"/>
        <w:spacing w:before="0" w:after="0" w:line="560" w:lineRule="exact"/>
        <w:ind w:firstLineChars="200" w:firstLine="640"/>
        <w:jc w:val="both"/>
        <w:rPr>
          <w:rFonts w:ascii="仿宋_GB2312" w:eastAsia="仿宋_GB2312" w:hAnsi="Arial" w:cs="Arial"/>
          <w:color w:val="000000"/>
          <w:sz w:val="32"/>
          <w:szCs w:val="32"/>
        </w:rPr>
      </w:pPr>
      <w:r w:rsidRPr="00C004E6">
        <w:rPr>
          <w:rFonts w:ascii="仿宋_GB2312" w:eastAsia="仿宋_GB2312" w:hAnsi="仿宋" w:hint="eastAsia"/>
          <w:color w:val="000000"/>
          <w:sz w:val="32"/>
          <w:szCs w:val="32"/>
        </w:rPr>
        <w:t>2</w:t>
      </w:r>
      <w:r w:rsidR="00B625CA" w:rsidRPr="00C004E6">
        <w:rPr>
          <w:rFonts w:ascii="仿宋_GB2312" w:eastAsia="仿宋_GB2312" w:hAnsi="仿宋" w:hint="eastAsia"/>
          <w:color w:val="000000"/>
          <w:sz w:val="32"/>
          <w:szCs w:val="32"/>
        </w:rPr>
        <w:t>8</w:t>
      </w:r>
      <w:r w:rsidRPr="00C004E6">
        <w:rPr>
          <w:rFonts w:ascii="仿宋_GB2312" w:eastAsia="仿宋_GB2312" w:hAnsi="仿宋" w:hint="eastAsia"/>
          <w:color w:val="000000"/>
          <w:sz w:val="32"/>
          <w:szCs w:val="32"/>
        </w:rPr>
        <w:t>.提升检验检测能力。完善质量基础设施，逐步搭建公共检测服务平台，加快建设国家级质检中心、产业计量中心。积极在计量检定校准、医疗器械产品检测、特种设备检验等领域扩充检测范围，发展一站式服务，增强满足企业发展所需的检验检测能力。提升检验检测认证公信力，</w:t>
      </w:r>
      <w:r w:rsidR="00094510">
        <w:rPr>
          <w:rFonts w:ascii="仿宋_GB2312" w:eastAsia="仿宋_GB2312" w:hAnsi="仿宋" w:hint="eastAsia"/>
          <w:color w:val="000000"/>
          <w:sz w:val="32"/>
          <w:szCs w:val="32"/>
        </w:rPr>
        <w:t>加强检验检测机构认证活动监督抽查，开展检验检测机构能力验证。（市</w:t>
      </w:r>
      <w:r w:rsidRPr="00C004E6">
        <w:rPr>
          <w:rFonts w:ascii="仿宋_GB2312" w:eastAsia="仿宋_GB2312" w:hAnsi="仿宋" w:hint="eastAsia"/>
          <w:color w:val="000000"/>
          <w:sz w:val="32"/>
          <w:szCs w:val="32"/>
        </w:rPr>
        <w:t>市场监管局负责）</w:t>
      </w:r>
    </w:p>
    <w:p w:rsidR="005F2F24" w:rsidRPr="001E5337" w:rsidRDefault="005F2F24" w:rsidP="00C004E6">
      <w:pPr>
        <w:pStyle w:val="p17"/>
        <w:snapToGrid w:val="0"/>
        <w:spacing w:after="0" w:line="560" w:lineRule="exact"/>
        <w:ind w:firstLineChars="200" w:firstLine="640"/>
        <w:rPr>
          <w:rFonts w:ascii="仿宋_GB2312" w:eastAsia="仿宋_GB2312"/>
          <w:color w:val="000000" w:themeColor="text1"/>
          <w:sz w:val="32"/>
          <w:szCs w:val="32"/>
        </w:rPr>
      </w:pPr>
      <w:r w:rsidRPr="001E5337">
        <w:rPr>
          <w:rFonts w:ascii="仿宋_GB2312" w:eastAsia="仿宋_GB2312" w:hint="eastAsia"/>
          <w:color w:val="000000" w:themeColor="text1"/>
          <w:sz w:val="32"/>
          <w:szCs w:val="32"/>
        </w:rPr>
        <w:t>2</w:t>
      </w:r>
      <w:r w:rsidR="00B625CA" w:rsidRPr="001E5337">
        <w:rPr>
          <w:rFonts w:ascii="仿宋_GB2312" w:eastAsia="仿宋_GB2312" w:hint="eastAsia"/>
          <w:color w:val="000000" w:themeColor="text1"/>
          <w:sz w:val="32"/>
          <w:szCs w:val="32"/>
        </w:rPr>
        <w:t>9</w:t>
      </w:r>
      <w:r w:rsidRPr="001E5337">
        <w:rPr>
          <w:rFonts w:ascii="仿宋_GB2312" w:eastAsia="仿宋_GB2312" w:hint="eastAsia"/>
          <w:color w:val="000000" w:themeColor="text1"/>
          <w:sz w:val="32"/>
          <w:szCs w:val="32"/>
        </w:rPr>
        <w:t>、培育壮大创新企业。按照“科技型中小企业</w:t>
      </w:r>
      <w:r w:rsidR="001E5337" w:rsidRPr="001E5337">
        <w:rPr>
          <w:rFonts w:ascii="仿宋_GB2312" w:eastAsia="仿宋_GB2312" w:hint="eastAsia"/>
          <w:color w:val="000000" w:themeColor="text1"/>
          <w:sz w:val="32"/>
          <w:szCs w:val="32"/>
        </w:rPr>
        <w:t>——</w:t>
      </w:r>
      <w:r w:rsidRPr="001E5337">
        <w:rPr>
          <w:rFonts w:ascii="仿宋_GB2312" w:eastAsia="仿宋_GB2312" w:hint="eastAsia"/>
          <w:color w:val="000000" w:themeColor="text1"/>
          <w:sz w:val="32"/>
          <w:szCs w:val="32"/>
        </w:rPr>
        <w:t>高新技术企业</w:t>
      </w:r>
      <w:r w:rsidR="001E5337" w:rsidRPr="001E5337">
        <w:rPr>
          <w:rFonts w:ascii="仿宋_GB2312" w:eastAsia="仿宋_GB2312" w:hint="eastAsia"/>
          <w:color w:val="000000" w:themeColor="text1"/>
          <w:sz w:val="32"/>
          <w:szCs w:val="32"/>
        </w:rPr>
        <w:t>——</w:t>
      </w:r>
      <w:r w:rsidRPr="001E5337">
        <w:rPr>
          <w:rFonts w:ascii="仿宋_GB2312" w:eastAsia="仿宋_GB2312" w:hint="eastAsia"/>
          <w:color w:val="000000" w:themeColor="text1"/>
          <w:sz w:val="32"/>
          <w:szCs w:val="32"/>
        </w:rPr>
        <w:t>高科技领军企业”路径，持续推进科技型中小企业入库，滚动实施高新技术企业倍增计划，做大做强高新技术企业群体，继续推进企业特派员制度。备案入库科技</w:t>
      </w:r>
      <w:r w:rsidRPr="001E5337">
        <w:rPr>
          <w:rFonts w:ascii="仿宋_GB2312" w:eastAsia="仿宋_GB2312" w:hint="eastAsia"/>
          <w:color w:val="000000" w:themeColor="text1"/>
          <w:sz w:val="32"/>
          <w:szCs w:val="32"/>
        </w:rPr>
        <w:lastRenderedPageBreak/>
        <w:t>型中小企业达到200家，全市高企总数达到290家左右，遴选10</w:t>
      </w:r>
      <w:r w:rsidRPr="001E5337">
        <w:rPr>
          <w:rFonts w:ascii="仿宋_GB2312" w:hAnsi="宋体" w:hint="eastAsia"/>
          <w:color w:val="000000" w:themeColor="text1"/>
          <w:sz w:val="32"/>
          <w:szCs w:val="32"/>
        </w:rPr>
        <w:t>–</w:t>
      </w:r>
      <w:r w:rsidRPr="001E5337">
        <w:rPr>
          <w:rFonts w:ascii="仿宋_GB2312" w:eastAsia="仿宋_GB2312" w:hint="eastAsia"/>
          <w:color w:val="000000" w:themeColor="text1"/>
          <w:sz w:val="32"/>
          <w:szCs w:val="32"/>
        </w:rPr>
        <w:t>20家企业进入高科技领军企业培育库。</w:t>
      </w:r>
      <w:r w:rsidR="00AC524B" w:rsidRPr="001E5337">
        <w:rPr>
          <w:rFonts w:ascii="仿宋_GB2312" w:eastAsia="仿宋_GB2312" w:hAnsi="仿宋" w:hint="eastAsia"/>
          <w:color w:val="000000" w:themeColor="text1"/>
          <w:sz w:val="32"/>
          <w:szCs w:val="32"/>
        </w:rPr>
        <w:t>（市科技局负责）</w:t>
      </w:r>
    </w:p>
    <w:p w:rsidR="005F2F24" w:rsidRPr="001E5337" w:rsidRDefault="00B625CA" w:rsidP="00C004E6">
      <w:pPr>
        <w:pStyle w:val="p17"/>
        <w:snapToGrid w:val="0"/>
        <w:spacing w:after="0" w:line="560" w:lineRule="exact"/>
        <w:ind w:firstLineChars="200" w:firstLine="640"/>
        <w:rPr>
          <w:rFonts w:ascii="仿宋_GB2312" w:eastAsia="仿宋_GB2312"/>
          <w:color w:val="000000" w:themeColor="text1"/>
          <w:sz w:val="32"/>
          <w:szCs w:val="32"/>
        </w:rPr>
      </w:pPr>
      <w:r w:rsidRPr="001E5337">
        <w:rPr>
          <w:rFonts w:ascii="仿宋_GB2312" w:eastAsia="仿宋_GB2312" w:hint="eastAsia"/>
          <w:color w:val="000000" w:themeColor="text1"/>
          <w:sz w:val="32"/>
          <w:szCs w:val="32"/>
        </w:rPr>
        <w:t>30</w:t>
      </w:r>
      <w:r w:rsidR="005F2F24" w:rsidRPr="001E5337">
        <w:rPr>
          <w:rFonts w:ascii="仿宋_GB2312" w:eastAsia="仿宋_GB2312" w:hint="eastAsia"/>
          <w:color w:val="000000" w:themeColor="text1"/>
          <w:sz w:val="32"/>
          <w:szCs w:val="32"/>
        </w:rPr>
        <w:t>、加快科技成果转移转化。健全和完善我市科技成果转化与技术转移服务平台；动态征集科技成果转化需求，搭建平台开展推介活动，引进国内外先进成果，促进优秀科技成果在我市落地转化；积极培育成果转化示范基地和示范企业，加快科技成果转化落地，推进技术合同交易稳步开展，实现技术合同成交额30亿元以上。</w:t>
      </w:r>
      <w:r w:rsidR="00AC524B" w:rsidRPr="001E5337">
        <w:rPr>
          <w:rFonts w:ascii="仿宋_GB2312" w:eastAsia="仿宋_GB2312" w:hAnsi="仿宋" w:hint="eastAsia"/>
          <w:color w:val="000000" w:themeColor="text1"/>
          <w:sz w:val="32"/>
          <w:szCs w:val="32"/>
        </w:rPr>
        <w:t>（市科技局负责）</w:t>
      </w:r>
    </w:p>
    <w:p w:rsidR="005F2F24" w:rsidRPr="00C004E6" w:rsidRDefault="005F2F24" w:rsidP="00C004E6">
      <w:pPr>
        <w:pStyle w:val="p18"/>
        <w:snapToGrid w:val="0"/>
        <w:spacing w:before="0" w:after="0" w:line="560" w:lineRule="exact"/>
        <w:ind w:firstLineChars="200" w:firstLine="640"/>
        <w:jc w:val="both"/>
        <w:rPr>
          <w:rFonts w:ascii="楷体" w:eastAsia="楷体" w:hAnsi="楷体"/>
          <w:color w:val="000000"/>
          <w:sz w:val="32"/>
          <w:szCs w:val="32"/>
        </w:rPr>
      </w:pPr>
      <w:r w:rsidRPr="00C004E6">
        <w:rPr>
          <w:rFonts w:ascii="楷体" w:eastAsia="楷体" w:hAnsi="楷体" w:hint="eastAsia"/>
          <w:color w:val="000000"/>
          <w:sz w:val="32"/>
          <w:szCs w:val="32"/>
        </w:rPr>
        <w:t>（九）信息服务</w:t>
      </w:r>
      <w:r w:rsidR="00CD6281">
        <w:rPr>
          <w:rFonts w:ascii="楷体" w:eastAsia="楷体" w:hAnsi="楷体" w:hint="eastAsia"/>
          <w:color w:val="000000"/>
          <w:sz w:val="32"/>
          <w:szCs w:val="32"/>
        </w:rPr>
        <w:t>（信息服务专班负责）</w:t>
      </w:r>
    </w:p>
    <w:p w:rsidR="005F2F24" w:rsidRPr="00C004E6" w:rsidRDefault="00B625CA" w:rsidP="00C004E6">
      <w:pPr>
        <w:pStyle w:val="p18"/>
        <w:snapToGrid w:val="0"/>
        <w:spacing w:before="0" w:after="0" w:line="560" w:lineRule="exact"/>
        <w:ind w:firstLineChars="200" w:firstLine="640"/>
        <w:jc w:val="both"/>
        <w:rPr>
          <w:rFonts w:ascii="仿宋_GB2312" w:eastAsia="仿宋_GB2312" w:hAnsi="Arial" w:cs="Arial"/>
          <w:color w:val="000000"/>
          <w:sz w:val="32"/>
          <w:szCs w:val="32"/>
        </w:rPr>
      </w:pPr>
      <w:r w:rsidRPr="00C004E6">
        <w:rPr>
          <w:rFonts w:ascii="仿宋_GB2312" w:eastAsia="仿宋_GB2312" w:hAnsi="仿宋" w:hint="eastAsia"/>
          <w:color w:val="000000"/>
          <w:sz w:val="32"/>
          <w:szCs w:val="32"/>
        </w:rPr>
        <w:t>31</w:t>
      </w:r>
      <w:r w:rsidR="005F2F24" w:rsidRPr="00C004E6">
        <w:rPr>
          <w:rFonts w:ascii="仿宋_GB2312" w:eastAsia="仿宋_GB2312" w:hAnsi="仿宋" w:hint="eastAsia"/>
          <w:color w:val="000000"/>
          <w:sz w:val="32"/>
          <w:szCs w:val="32"/>
        </w:rPr>
        <w:t>.促进软件和信息技术服务业发展。持续推进软件产业高质量发展</w:t>
      </w:r>
      <w:r w:rsidR="001E5337">
        <w:rPr>
          <w:rFonts w:ascii="仿宋_GB2312" w:eastAsia="仿宋_GB2312" w:hAnsi="仿宋" w:hint="eastAsia"/>
          <w:color w:val="000000"/>
          <w:sz w:val="32"/>
          <w:szCs w:val="32"/>
        </w:rPr>
        <w:t>，</w:t>
      </w:r>
      <w:r w:rsidR="005F2F24" w:rsidRPr="00C004E6">
        <w:rPr>
          <w:rFonts w:ascii="仿宋_GB2312" w:eastAsia="仿宋_GB2312" w:hAnsi="仿宋" w:hint="eastAsia"/>
          <w:color w:val="000000"/>
          <w:sz w:val="32"/>
          <w:szCs w:val="32"/>
        </w:rPr>
        <w:t>用好数字经济专项资金，支持行业领军企业深化业务应用，促进优势特色产业应用软件发展。（</w:t>
      </w:r>
      <w:r w:rsidR="001E5337">
        <w:rPr>
          <w:rFonts w:ascii="仿宋_GB2312" w:eastAsia="仿宋_GB2312" w:hAnsi="仿宋" w:hint="eastAsia"/>
          <w:color w:val="000000"/>
          <w:sz w:val="32"/>
          <w:szCs w:val="32"/>
        </w:rPr>
        <w:t>市工信局</w:t>
      </w:r>
      <w:r w:rsidR="005F2F24" w:rsidRPr="00C004E6">
        <w:rPr>
          <w:rFonts w:ascii="仿宋_GB2312" w:eastAsia="仿宋_GB2312" w:hAnsi="仿宋" w:hint="eastAsia"/>
          <w:color w:val="000000"/>
          <w:sz w:val="32"/>
          <w:szCs w:val="32"/>
        </w:rPr>
        <w:t>负责）</w:t>
      </w:r>
    </w:p>
    <w:p w:rsidR="005F2F24" w:rsidRPr="00C004E6" w:rsidRDefault="00B625CA" w:rsidP="00C004E6">
      <w:pPr>
        <w:pStyle w:val="p18"/>
        <w:snapToGrid w:val="0"/>
        <w:spacing w:before="0" w:after="0" w:line="560" w:lineRule="exact"/>
        <w:ind w:firstLineChars="200" w:firstLine="640"/>
        <w:jc w:val="both"/>
        <w:rPr>
          <w:rFonts w:ascii="仿宋_GB2312" w:eastAsia="仿宋_GB2312" w:hAnsi="Arial" w:cs="Arial"/>
          <w:color w:val="000000"/>
          <w:sz w:val="32"/>
          <w:szCs w:val="32"/>
        </w:rPr>
      </w:pPr>
      <w:r w:rsidRPr="00C004E6">
        <w:rPr>
          <w:rFonts w:ascii="仿宋_GB2312" w:eastAsia="仿宋_GB2312" w:hAnsi="仿宋" w:hint="eastAsia"/>
          <w:color w:val="000000"/>
          <w:sz w:val="32"/>
          <w:szCs w:val="32"/>
        </w:rPr>
        <w:t>32</w:t>
      </w:r>
      <w:r w:rsidR="005F2F24" w:rsidRPr="00C004E6">
        <w:rPr>
          <w:rFonts w:ascii="仿宋_GB2312" w:eastAsia="仿宋_GB2312" w:hAnsi="仿宋" w:hint="eastAsia"/>
          <w:color w:val="000000"/>
          <w:sz w:val="32"/>
          <w:szCs w:val="32"/>
        </w:rPr>
        <w:t>.加快发展数字经济。推动数实融合、数智赋能，推进工业互联网平台建设，积极拓展数字融合应用新场景。聚焦教育、能源、交通、金融、制造、通信等重点领域，推动开展信息技术创新应用试点。（</w:t>
      </w:r>
      <w:r w:rsidR="001E5337">
        <w:rPr>
          <w:rFonts w:ascii="仿宋_GB2312" w:eastAsia="仿宋_GB2312" w:hAnsi="仿宋" w:hint="eastAsia"/>
          <w:color w:val="000000"/>
          <w:sz w:val="32"/>
          <w:szCs w:val="32"/>
        </w:rPr>
        <w:t>市工信局</w:t>
      </w:r>
      <w:r w:rsidR="005F2F24" w:rsidRPr="00C004E6">
        <w:rPr>
          <w:rFonts w:ascii="仿宋_GB2312" w:eastAsia="仿宋_GB2312" w:hAnsi="仿宋" w:hint="eastAsia"/>
          <w:color w:val="000000"/>
          <w:sz w:val="32"/>
          <w:szCs w:val="32"/>
        </w:rPr>
        <w:t>负责）</w:t>
      </w:r>
    </w:p>
    <w:p w:rsidR="005F2F24" w:rsidRPr="00C004E6" w:rsidRDefault="005F2F24" w:rsidP="00C004E6">
      <w:pPr>
        <w:pStyle w:val="p18"/>
        <w:snapToGrid w:val="0"/>
        <w:spacing w:before="0" w:after="0" w:line="560" w:lineRule="exact"/>
        <w:ind w:firstLineChars="200" w:firstLine="640"/>
        <w:jc w:val="both"/>
        <w:rPr>
          <w:rFonts w:ascii="楷体" w:eastAsia="楷体" w:hAnsi="楷体"/>
          <w:color w:val="000000"/>
          <w:sz w:val="32"/>
          <w:szCs w:val="32"/>
        </w:rPr>
      </w:pPr>
      <w:r w:rsidRPr="00C004E6">
        <w:rPr>
          <w:rFonts w:ascii="楷体" w:eastAsia="楷体" w:hAnsi="楷体" w:hint="eastAsia"/>
          <w:color w:val="000000"/>
          <w:sz w:val="32"/>
          <w:szCs w:val="32"/>
        </w:rPr>
        <w:t>（十）高端商务服务</w:t>
      </w:r>
      <w:r w:rsidR="00CD6281">
        <w:rPr>
          <w:rFonts w:ascii="楷体" w:eastAsia="楷体" w:hAnsi="楷体" w:hint="eastAsia"/>
          <w:color w:val="000000"/>
          <w:sz w:val="32"/>
          <w:szCs w:val="32"/>
        </w:rPr>
        <w:t>（商贸服务专班负责）</w:t>
      </w:r>
    </w:p>
    <w:p w:rsidR="005F2F24" w:rsidRPr="001E5337" w:rsidRDefault="00B625CA" w:rsidP="00C004E6">
      <w:pPr>
        <w:pStyle w:val="p15"/>
        <w:snapToGrid w:val="0"/>
        <w:spacing w:after="0" w:line="560" w:lineRule="exact"/>
        <w:ind w:left="0" w:firstLineChars="200" w:firstLine="640"/>
        <w:rPr>
          <w:rFonts w:ascii="仿宋_GB2312" w:eastAsia="仿宋_GB2312"/>
          <w:color w:val="000000" w:themeColor="text1"/>
          <w:sz w:val="32"/>
          <w:szCs w:val="32"/>
        </w:rPr>
      </w:pPr>
      <w:r w:rsidRPr="001E5337">
        <w:rPr>
          <w:rFonts w:ascii="仿宋_GB2312" w:eastAsia="仿宋_GB2312" w:hint="eastAsia"/>
          <w:color w:val="000000" w:themeColor="text1"/>
          <w:sz w:val="32"/>
          <w:szCs w:val="32"/>
        </w:rPr>
        <w:t>33</w:t>
      </w:r>
      <w:r w:rsidR="005F2F24" w:rsidRPr="001E5337">
        <w:rPr>
          <w:rFonts w:ascii="仿宋_GB2312" w:eastAsia="仿宋_GB2312" w:hint="eastAsia"/>
          <w:color w:val="000000" w:themeColor="text1"/>
          <w:sz w:val="32"/>
          <w:szCs w:val="32"/>
        </w:rPr>
        <w:t>.推动人力资源服务创新发展。深化人力资源市场领域“放管服”改革，全面规范实施人力资源许可告知承诺制，鼓励各类市场主体兴办经营性人力资源服务机构。出台市级人力资源服务产业园管理办法，高标准建设我市人力资源服务产业园。支持专业人力资源服务机构发展网络招聘、人才</w:t>
      </w:r>
      <w:r w:rsidR="005F2F24" w:rsidRPr="001E5337">
        <w:rPr>
          <w:rFonts w:ascii="仿宋_GB2312" w:eastAsia="仿宋_GB2312" w:hint="eastAsia"/>
          <w:color w:val="000000" w:themeColor="text1"/>
          <w:sz w:val="32"/>
          <w:szCs w:val="32"/>
        </w:rPr>
        <w:lastRenderedPageBreak/>
        <w:t>培训、高级人才寻访和测评、人力资源服务外包和管理咨询等新兴业态。（市人社局负责）</w:t>
      </w:r>
    </w:p>
    <w:p w:rsidR="0052537B" w:rsidRPr="00BA790D" w:rsidRDefault="0027689F" w:rsidP="00C004E6">
      <w:pPr>
        <w:pStyle w:val="p0"/>
        <w:snapToGrid w:val="0"/>
        <w:spacing w:line="560" w:lineRule="exact"/>
        <w:ind w:firstLineChars="200" w:firstLine="640"/>
        <w:rPr>
          <w:rFonts w:ascii="仿宋_GB2312" w:eastAsia="仿宋_GB2312"/>
          <w:color w:val="000000" w:themeColor="text1"/>
          <w:sz w:val="32"/>
          <w:szCs w:val="32"/>
        </w:rPr>
      </w:pPr>
      <w:r w:rsidRPr="00BA790D">
        <w:rPr>
          <w:rFonts w:ascii="仿宋_GB2312" w:eastAsia="仿宋_GB2312" w:hint="eastAsia"/>
          <w:color w:val="000000" w:themeColor="text1"/>
          <w:sz w:val="32"/>
          <w:szCs w:val="32"/>
        </w:rPr>
        <w:t>3</w:t>
      </w:r>
      <w:r w:rsidR="00B625CA" w:rsidRPr="00BA790D">
        <w:rPr>
          <w:rFonts w:ascii="仿宋_GB2312" w:eastAsia="仿宋_GB2312" w:hint="eastAsia"/>
          <w:color w:val="000000" w:themeColor="text1"/>
          <w:sz w:val="32"/>
          <w:szCs w:val="32"/>
        </w:rPr>
        <w:t>4</w:t>
      </w:r>
      <w:r w:rsidRPr="00BA790D">
        <w:rPr>
          <w:rFonts w:ascii="仿宋_GB2312" w:eastAsia="仿宋_GB2312" w:hint="eastAsia"/>
          <w:color w:val="000000" w:themeColor="text1"/>
          <w:sz w:val="32"/>
          <w:szCs w:val="32"/>
        </w:rPr>
        <w:t>.</w:t>
      </w:r>
      <w:r w:rsidR="00BA790D" w:rsidRPr="00BA790D">
        <w:rPr>
          <w:rFonts w:ascii="仿宋_GB2312" w:eastAsia="仿宋_GB2312" w:hint="eastAsia"/>
          <w:color w:val="000000" w:themeColor="text1"/>
          <w:sz w:val="32"/>
          <w:szCs w:val="32"/>
        </w:rPr>
        <w:t>培育壮大会展品牌。</w:t>
      </w:r>
      <w:r w:rsidRPr="00BA790D">
        <w:rPr>
          <w:rFonts w:ascii="仿宋_GB2312" w:eastAsia="仿宋_GB2312" w:hint="eastAsia"/>
          <w:color w:val="000000" w:themeColor="text1"/>
          <w:sz w:val="32"/>
          <w:szCs w:val="32"/>
        </w:rPr>
        <w:t>鼓励支持我市企业积极参加各类展会，鼓励本土会展企业提升办展专业能力，打造有影响力的本土会展品牌。鼓励支持企业打造线上展会平台，探索线上线下同步互动、有机融合的办展新模式。（市商务局负责）</w:t>
      </w:r>
    </w:p>
    <w:p w:rsidR="005F2F24" w:rsidRPr="00BA790D" w:rsidRDefault="005F2F24" w:rsidP="00C004E6">
      <w:pPr>
        <w:pStyle w:val="p18"/>
        <w:snapToGrid w:val="0"/>
        <w:spacing w:before="0" w:after="0" w:line="560" w:lineRule="exact"/>
        <w:ind w:firstLineChars="200" w:firstLine="640"/>
        <w:jc w:val="both"/>
        <w:rPr>
          <w:rFonts w:ascii="仿宋_GB2312" w:eastAsia="仿宋_GB2312" w:hAnsi="Arial" w:cs="Arial"/>
          <w:color w:val="000000" w:themeColor="text1"/>
          <w:sz w:val="32"/>
          <w:szCs w:val="32"/>
        </w:rPr>
      </w:pPr>
      <w:r w:rsidRPr="00BA790D">
        <w:rPr>
          <w:rFonts w:ascii="仿宋_GB2312" w:eastAsia="仿宋_GB2312" w:hAnsi="仿宋" w:hint="eastAsia"/>
          <w:color w:val="000000" w:themeColor="text1"/>
          <w:sz w:val="32"/>
          <w:szCs w:val="32"/>
        </w:rPr>
        <w:t>3</w:t>
      </w:r>
      <w:r w:rsidR="00B625CA" w:rsidRPr="00BA790D">
        <w:rPr>
          <w:rFonts w:ascii="仿宋_GB2312" w:eastAsia="仿宋_GB2312" w:hAnsi="仿宋" w:hint="eastAsia"/>
          <w:color w:val="000000" w:themeColor="text1"/>
          <w:sz w:val="32"/>
          <w:szCs w:val="32"/>
        </w:rPr>
        <w:t>5</w:t>
      </w:r>
      <w:r w:rsidRPr="00BA790D">
        <w:rPr>
          <w:rFonts w:ascii="仿宋_GB2312" w:eastAsia="仿宋_GB2312" w:hAnsi="仿宋" w:hint="eastAsia"/>
          <w:color w:val="000000" w:themeColor="text1"/>
          <w:sz w:val="32"/>
          <w:szCs w:val="32"/>
        </w:rPr>
        <w:t>.大力发展商务咨询等服务。加快法律服务业发展，优化配置律师、公证等法律服务资源，组织发达地区律师事务所、公证机构等通过对口援建、交流培训等形式支持欠发达地区法律服务业建设发展，构建覆盖城乡、便捷高效、均等普惠的现代公共法律服务体系。积极推进会计审计、税务服务、咨询评估等商务服务重点行业，培育一批具有影响力的商务服务机构和品牌。（</w:t>
      </w:r>
      <w:r w:rsidR="00162B08" w:rsidRPr="00BA790D">
        <w:rPr>
          <w:rFonts w:ascii="仿宋_GB2312" w:eastAsia="仿宋_GB2312" w:hAnsi="仿宋" w:hint="eastAsia"/>
          <w:color w:val="000000" w:themeColor="text1"/>
          <w:sz w:val="32"/>
          <w:szCs w:val="32"/>
        </w:rPr>
        <w:t>市</w:t>
      </w:r>
      <w:r w:rsidRPr="00BA790D">
        <w:rPr>
          <w:rFonts w:ascii="仿宋_GB2312" w:eastAsia="仿宋_GB2312" w:hAnsi="仿宋" w:hint="eastAsia"/>
          <w:color w:val="000000" w:themeColor="text1"/>
          <w:sz w:val="32"/>
          <w:szCs w:val="32"/>
        </w:rPr>
        <w:t>司法</w:t>
      </w:r>
      <w:r w:rsidR="00162B08" w:rsidRPr="00BA790D">
        <w:rPr>
          <w:rFonts w:ascii="仿宋_GB2312" w:eastAsia="仿宋_GB2312" w:hAnsi="仿宋" w:hint="eastAsia"/>
          <w:color w:val="000000" w:themeColor="text1"/>
          <w:sz w:val="32"/>
          <w:szCs w:val="32"/>
        </w:rPr>
        <w:t>局</w:t>
      </w:r>
      <w:r w:rsidRPr="00BA790D">
        <w:rPr>
          <w:rFonts w:ascii="仿宋_GB2312" w:eastAsia="仿宋_GB2312" w:hAnsi="仿宋" w:hint="eastAsia"/>
          <w:color w:val="000000" w:themeColor="text1"/>
          <w:sz w:val="32"/>
          <w:szCs w:val="32"/>
        </w:rPr>
        <w:t>、</w:t>
      </w:r>
      <w:r w:rsidR="00162B08" w:rsidRPr="00BA790D">
        <w:rPr>
          <w:rFonts w:ascii="仿宋_GB2312" w:eastAsia="仿宋_GB2312" w:hAnsi="仿宋" w:hint="eastAsia"/>
          <w:color w:val="000000" w:themeColor="text1"/>
          <w:sz w:val="32"/>
          <w:szCs w:val="32"/>
        </w:rPr>
        <w:t>市</w:t>
      </w:r>
      <w:r w:rsidRPr="00BA790D">
        <w:rPr>
          <w:rFonts w:ascii="仿宋_GB2312" w:eastAsia="仿宋_GB2312" w:hAnsi="仿宋" w:hint="eastAsia"/>
          <w:color w:val="000000" w:themeColor="text1"/>
          <w:sz w:val="32"/>
          <w:szCs w:val="32"/>
        </w:rPr>
        <w:t>财政</w:t>
      </w:r>
      <w:r w:rsidR="00162B08" w:rsidRPr="00BA790D">
        <w:rPr>
          <w:rFonts w:ascii="仿宋_GB2312" w:eastAsia="仿宋_GB2312" w:hAnsi="仿宋" w:hint="eastAsia"/>
          <w:color w:val="000000" w:themeColor="text1"/>
          <w:sz w:val="32"/>
          <w:szCs w:val="32"/>
        </w:rPr>
        <w:t>局</w:t>
      </w:r>
      <w:r w:rsidRPr="00BA790D">
        <w:rPr>
          <w:rFonts w:ascii="仿宋_GB2312" w:eastAsia="仿宋_GB2312" w:hAnsi="仿宋" w:hint="eastAsia"/>
          <w:color w:val="000000" w:themeColor="text1"/>
          <w:sz w:val="32"/>
          <w:szCs w:val="32"/>
        </w:rPr>
        <w:t>、</w:t>
      </w:r>
      <w:r w:rsidR="00162B08" w:rsidRPr="00BA790D">
        <w:rPr>
          <w:rFonts w:ascii="仿宋_GB2312" w:eastAsia="仿宋_GB2312" w:hAnsi="仿宋" w:hint="eastAsia"/>
          <w:color w:val="000000" w:themeColor="text1"/>
          <w:sz w:val="32"/>
          <w:szCs w:val="32"/>
        </w:rPr>
        <w:t>市</w:t>
      </w:r>
      <w:r w:rsidRPr="00BA790D">
        <w:rPr>
          <w:rFonts w:ascii="仿宋_GB2312" w:eastAsia="仿宋_GB2312" w:hAnsi="仿宋" w:hint="eastAsia"/>
          <w:color w:val="000000" w:themeColor="text1"/>
          <w:sz w:val="32"/>
          <w:szCs w:val="32"/>
        </w:rPr>
        <w:t>税务局、</w:t>
      </w:r>
      <w:r w:rsidR="00162B08" w:rsidRPr="00BA790D">
        <w:rPr>
          <w:rFonts w:ascii="仿宋_GB2312" w:eastAsia="仿宋_GB2312" w:hAnsi="仿宋" w:hint="eastAsia"/>
          <w:color w:val="000000" w:themeColor="text1"/>
          <w:sz w:val="32"/>
          <w:szCs w:val="32"/>
        </w:rPr>
        <w:t>市</w:t>
      </w:r>
      <w:r w:rsidRPr="00BA790D">
        <w:rPr>
          <w:rFonts w:ascii="仿宋_GB2312" w:eastAsia="仿宋_GB2312" w:hAnsi="仿宋" w:hint="eastAsia"/>
          <w:color w:val="000000" w:themeColor="text1"/>
          <w:sz w:val="32"/>
          <w:szCs w:val="32"/>
        </w:rPr>
        <w:t>住建</w:t>
      </w:r>
      <w:r w:rsidR="00162B08" w:rsidRPr="00BA790D">
        <w:rPr>
          <w:rFonts w:ascii="仿宋_GB2312" w:eastAsia="仿宋_GB2312" w:hAnsi="仿宋" w:hint="eastAsia"/>
          <w:color w:val="000000" w:themeColor="text1"/>
          <w:sz w:val="32"/>
          <w:szCs w:val="32"/>
        </w:rPr>
        <w:t>局</w:t>
      </w:r>
      <w:r w:rsidRPr="00BA790D">
        <w:rPr>
          <w:rFonts w:ascii="仿宋_GB2312" w:eastAsia="仿宋_GB2312" w:hAnsi="仿宋" w:hint="eastAsia"/>
          <w:color w:val="000000" w:themeColor="text1"/>
          <w:sz w:val="32"/>
          <w:szCs w:val="32"/>
        </w:rPr>
        <w:t>按照职责分工负责）</w:t>
      </w:r>
    </w:p>
    <w:p w:rsidR="005F2F24" w:rsidRPr="00C004E6" w:rsidRDefault="005F2F24" w:rsidP="00C004E6">
      <w:pPr>
        <w:pStyle w:val="p18"/>
        <w:snapToGrid w:val="0"/>
        <w:spacing w:before="0" w:after="0" w:line="560" w:lineRule="exact"/>
        <w:ind w:firstLineChars="200" w:firstLine="640"/>
        <w:jc w:val="both"/>
        <w:rPr>
          <w:rFonts w:ascii="楷体" w:eastAsia="楷体" w:hAnsi="楷体"/>
          <w:color w:val="000000"/>
          <w:sz w:val="32"/>
          <w:szCs w:val="32"/>
        </w:rPr>
      </w:pPr>
      <w:r w:rsidRPr="00C004E6">
        <w:rPr>
          <w:rFonts w:ascii="楷体" w:eastAsia="楷体" w:hAnsi="楷体" w:hint="eastAsia"/>
          <w:color w:val="000000"/>
          <w:sz w:val="32"/>
          <w:szCs w:val="32"/>
        </w:rPr>
        <w:t>（十一）节能环保服务</w:t>
      </w:r>
      <w:r w:rsidR="00CD6281">
        <w:rPr>
          <w:rFonts w:ascii="楷体" w:eastAsia="楷体" w:hAnsi="楷体" w:hint="eastAsia"/>
          <w:color w:val="000000"/>
          <w:sz w:val="32"/>
          <w:szCs w:val="32"/>
        </w:rPr>
        <w:t>（科技服务专班负责）</w:t>
      </w:r>
    </w:p>
    <w:p w:rsidR="005F2F24" w:rsidRPr="00BA790D" w:rsidRDefault="005F2F24" w:rsidP="00C004E6">
      <w:pPr>
        <w:pStyle w:val="p18"/>
        <w:snapToGrid w:val="0"/>
        <w:spacing w:before="0" w:after="0" w:line="560" w:lineRule="exact"/>
        <w:ind w:firstLineChars="200" w:firstLine="640"/>
        <w:jc w:val="both"/>
        <w:rPr>
          <w:rFonts w:ascii="仿宋_GB2312" w:eastAsia="仿宋_GB2312" w:hAnsi="仿宋"/>
          <w:color w:val="000000" w:themeColor="text1"/>
          <w:sz w:val="32"/>
          <w:szCs w:val="32"/>
        </w:rPr>
      </w:pPr>
      <w:r w:rsidRPr="00BA790D">
        <w:rPr>
          <w:rFonts w:ascii="仿宋_GB2312" w:eastAsia="仿宋_GB2312" w:hAnsi="仿宋" w:hint="eastAsia"/>
          <w:color w:val="000000" w:themeColor="text1"/>
          <w:sz w:val="32"/>
          <w:szCs w:val="32"/>
        </w:rPr>
        <w:t>3</w:t>
      </w:r>
      <w:r w:rsidR="00B625CA" w:rsidRPr="00BA790D">
        <w:rPr>
          <w:rFonts w:ascii="仿宋_GB2312" w:eastAsia="仿宋_GB2312" w:hAnsi="仿宋" w:hint="eastAsia"/>
          <w:color w:val="000000" w:themeColor="text1"/>
          <w:sz w:val="32"/>
          <w:szCs w:val="32"/>
        </w:rPr>
        <w:t>6</w:t>
      </w:r>
      <w:r w:rsidRPr="00BA790D">
        <w:rPr>
          <w:rFonts w:ascii="仿宋_GB2312" w:eastAsia="仿宋_GB2312" w:hAnsi="仿宋" w:hint="eastAsia"/>
          <w:color w:val="000000" w:themeColor="text1"/>
          <w:sz w:val="32"/>
          <w:szCs w:val="32"/>
        </w:rPr>
        <w:t>.加大绿色低碳科技创新。完善节能环保重点领域省技术创新中心、中试基地、新型研发机构等建设布局。在二氧化碳捕集利用与封存、煤炭清洁高效利用、煤层气开采、新能源与大规模储能、氢能等重点领域，谋划布局一批战略性全局性前瞻性重大、重点科技项目，推动低碳零碳负碳关键核心技术突破，提升我</w:t>
      </w:r>
      <w:r w:rsidR="00BA790D">
        <w:rPr>
          <w:rFonts w:ascii="仿宋_GB2312" w:eastAsia="仿宋_GB2312" w:hAnsi="仿宋" w:hint="eastAsia"/>
          <w:color w:val="000000" w:themeColor="text1"/>
          <w:sz w:val="32"/>
          <w:szCs w:val="32"/>
        </w:rPr>
        <w:t>市</w:t>
      </w:r>
      <w:r w:rsidRPr="00BA790D">
        <w:rPr>
          <w:rFonts w:ascii="仿宋_GB2312" w:eastAsia="仿宋_GB2312" w:hAnsi="仿宋" w:hint="eastAsia"/>
          <w:color w:val="000000" w:themeColor="text1"/>
          <w:sz w:val="32"/>
          <w:szCs w:val="32"/>
        </w:rPr>
        <w:t>节能环保领域科技创新水平。（</w:t>
      </w:r>
      <w:r w:rsidR="00162B08" w:rsidRPr="00BA790D">
        <w:rPr>
          <w:rFonts w:ascii="仿宋_GB2312" w:eastAsia="仿宋_GB2312" w:hAnsi="仿宋" w:hint="eastAsia"/>
          <w:color w:val="000000" w:themeColor="text1"/>
          <w:sz w:val="32"/>
          <w:szCs w:val="32"/>
        </w:rPr>
        <w:t>市科技局</w:t>
      </w:r>
      <w:r w:rsidRPr="00BA790D">
        <w:rPr>
          <w:rFonts w:ascii="仿宋_GB2312" w:eastAsia="仿宋_GB2312" w:hAnsi="仿宋" w:hint="eastAsia"/>
          <w:color w:val="000000" w:themeColor="text1"/>
          <w:sz w:val="32"/>
          <w:szCs w:val="32"/>
        </w:rPr>
        <w:t>负责）</w:t>
      </w:r>
    </w:p>
    <w:p w:rsidR="0027689F" w:rsidRPr="00BA790D" w:rsidRDefault="0052537B" w:rsidP="00BA790D">
      <w:pPr>
        <w:widowControl/>
        <w:snapToGrid w:val="0"/>
        <w:spacing w:line="560" w:lineRule="exact"/>
        <w:ind w:firstLineChars="200" w:firstLine="640"/>
        <w:rPr>
          <w:rFonts w:ascii="仿宋_GB2312" w:eastAsia="仿宋_GB2312" w:hAnsi="仿宋" w:cs="仿宋"/>
          <w:b/>
          <w:color w:val="000000" w:themeColor="text1"/>
          <w:sz w:val="32"/>
          <w:szCs w:val="32"/>
        </w:rPr>
      </w:pPr>
      <w:r w:rsidRPr="00BA790D">
        <w:rPr>
          <w:rFonts w:ascii="仿宋_GB2312" w:eastAsia="仿宋_GB2312" w:hAnsi="仿宋" w:cs="仿宋" w:hint="eastAsia"/>
          <w:color w:val="000000" w:themeColor="text1"/>
          <w:kern w:val="0"/>
          <w:sz w:val="32"/>
          <w:szCs w:val="32"/>
        </w:rPr>
        <w:lastRenderedPageBreak/>
        <w:t>3</w:t>
      </w:r>
      <w:r w:rsidR="00B625CA" w:rsidRPr="00BA790D">
        <w:rPr>
          <w:rFonts w:ascii="仿宋_GB2312" w:eastAsia="仿宋_GB2312" w:hAnsi="仿宋" w:cs="仿宋" w:hint="eastAsia"/>
          <w:color w:val="000000" w:themeColor="text1"/>
          <w:kern w:val="0"/>
          <w:sz w:val="32"/>
          <w:szCs w:val="32"/>
        </w:rPr>
        <w:t>7</w:t>
      </w:r>
      <w:r w:rsidRPr="00BA790D">
        <w:rPr>
          <w:rFonts w:ascii="仿宋_GB2312" w:eastAsia="仿宋_GB2312" w:hAnsi="仿宋" w:cs="仿宋" w:hint="eastAsia"/>
          <w:color w:val="000000" w:themeColor="text1"/>
          <w:kern w:val="0"/>
          <w:sz w:val="32"/>
          <w:szCs w:val="32"/>
        </w:rPr>
        <w:t>.</w:t>
      </w:r>
      <w:r w:rsidR="0027689F" w:rsidRPr="00BA790D">
        <w:rPr>
          <w:rFonts w:ascii="仿宋_GB2312" w:eastAsia="仿宋_GB2312" w:hAnsi="仿宋" w:cs="仿宋" w:hint="eastAsia"/>
          <w:color w:val="000000" w:themeColor="text1"/>
          <w:kern w:val="0"/>
          <w:sz w:val="32"/>
          <w:szCs w:val="32"/>
        </w:rPr>
        <w:t>探索开展环境综合治理管理模式。扎实开展环境服务业财务统计调查,深入分析环境服务业发展现状,及时研究解决环境服务业发展中存在的突出问题。在大气、水、土壤和固体废物等领域,探索开展“环保管家”综合治理模式研究，对企业环保疑难杂症定期开展帮扶工作,及时提出预警和针对性措施,在降低企业治污成本的同时,提升企业的治污能力。</w:t>
      </w:r>
      <w:r w:rsidRPr="00BA790D">
        <w:rPr>
          <w:rFonts w:ascii="仿宋_GB2312" w:eastAsia="仿宋_GB2312" w:hAnsi="仿宋" w:cs="仿宋" w:hint="eastAsia"/>
          <w:color w:val="000000" w:themeColor="text1"/>
          <w:kern w:val="0"/>
          <w:sz w:val="32"/>
          <w:szCs w:val="32"/>
        </w:rPr>
        <w:t>（</w:t>
      </w:r>
      <w:r w:rsidRPr="00611C52">
        <w:rPr>
          <w:rFonts w:ascii="仿宋_GB2312" w:eastAsia="仿宋_GB2312" w:hAnsi="仿宋" w:cs="仿宋" w:hint="eastAsia"/>
          <w:color w:val="000000" w:themeColor="text1"/>
          <w:kern w:val="0"/>
          <w:sz w:val="32"/>
          <w:szCs w:val="32"/>
        </w:rPr>
        <w:t>市生态环境局负责）</w:t>
      </w:r>
    </w:p>
    <w:p w:rsidR="005F2F24" w:rsidRPr="00BA790D" w:rsidRDefault="005F2F24" w:rsidP="00C004E6">
      <w:pPr>
        <w:pStyle w:val="p18"/>
        <w:snapToGrid w:val="0"/>
        <w:spacing w:before="0" w:after="0" w:line="560" w:lineRule="exact"/>
        <w:ind w:firstLineChars="200" w:firstLine="640"/>
        <w:jc w:val="both"/>
        <w:rPr>
          <w:rFonts w:ascii="楷体" w:eastAsia="楷体" w:hAnsi="楷体"/>
          <w:color w:val="000000" w:themeColor="text1"/>
          <w:sz w:val="32"/>
          <w:szCs w:val="32"/>
        </w:rPr>
      </w:pPr>
      <w:r w:rsidRPr="00BA790D">
        <w:rPr>
          <w:rFonts w:ascii="楷体" w:eastAsia="楷体" w:hAnsi="楷体" w:hint="eastAsia"/>
          <w:color w:val="000000" w:themeColor="text1"/>
          <w:sz w:val="32"/>
          <w:szCs w:val="32"/>
        </w:rPr>
        <w:t>（十二）农业生产性服务业</w:t>
      </w:r>
    </w:p>
    <w:p w:rsidR="005F2F24" w:rsidRPr="00BA790D" w:rsidRDefault="005F2F24" w:rsidP="00C004E6">
      <w:pPr>
        <w:pStyle w:val="p18"/>
        <w:snapToGrid w:val="0"/>
        <w:spacing w:before="0" w:after="0" w:line="560" w:lineRule="exact"/>
        <w:ind w:firstLineChars="200" w:firstLine="640"/>
        <w:jc w:val="both"/>
        <w:rPr>
          <w:rFonts w:ascii="仿宋_GB2312" w:eastAsia="仿宋_GB2312" w:hAnsi="仿宋"/>
          <w:color w:val="000000" w:themeColor="text1"/>
          <w:sz w:val="32"/>
          <w:szCs w:val="32"/>
        </w:rPr>
      </w:pPr>
      <w:r w:rsidRPr="00BA790D">
        <w:rPr>
          <w:rFonts w:ascii="仿宋_GB2312" w:eastAsia="仿宋_GB2312" w:hAnsi="仿宋" w:hint="eastAsia"/>
          <w:color w:val="000000" w:themeColor="text1"/>
          <w:sz w:val="32"/>
          <w:szCs w:val="32"/>
        </w:rPr>
        <w:t>3</w:t>
      </w:r>
      <w:r w:rsidR="00B625CA" w:rsidRPr="00BA790D">
        <w:rPr>
          <w:rFonts w:ascii="仿宋_GB2312" w:eastAsia="仿宋_GB2312" w:hAnsi="仿宋" w:hint="eastAsia"/>
          <w:color w:val="000000" w:themeColor="text1"/>
          <w:sz w:val="32"/>
          <w:szCs w:val="32"/>
        </w:rPr>
        <w:t>8</w:t>
      </w:r>
      <w:r w:rsidRPr="00BA790D">
        <w:rPr>
          <w:rFonts w:ascii="仿宋_GB2312" w:eastAsia="仿宋_GB2312" w:hAnsi="仿宋" w:hint="eastAsia"/>
          <w:color w:val="000000" w:themeColor="text1"/>
          <w:sz w:val="32"/>
          <w:szCs w:val="32"/>
        </w:rPr>
        <w:t>.推进农业生产托管服务。把农业生产托管作为推进农业生产性服务业、发展服务带动型规模经营的重要服务方式，适应不同地区不同产业小农户的农业作业环节需求，发展单环节托管、多环节托管、关键环节综合托管和全程托管等多种托管模式，扩大托管服务覆盖面。2023年，力争全市托管面积达365万亩。（市农业农村局、市供销社按照职责分工负责）</w:t>
      </w:r>
    </w:p>
    <w:p w:rsidR="005F2F24" w:rsidRPr="002F2D0D" w:rsidRDefault="005F2F24" w:rsidP="00C004E6">
      <w:pPr>
        <w:pStyle w:val="p18"/>
        <w:snapToGrid w:val="0"/>
        <w:spacing w:before="0" w:after="0" w:line="560" w:lineRule="exact"/>
        <w:ind w:firstLineChars="200" w:firstLine="640"/>
        <w:jc w:val="both"/>
        <w:rPr>
          <w:rFonts w:ascii="仿宋_GB2312" w:eastAsia="仿宋_GB2312" w:hAnsi="仿宋"/>
          <w:color w:val="000000" w:themeColor="text1"/>
          <w:sz w:val="32"/>
          <w:szCs w:val="32"/>
        </w:rPr>
      </w:pPr>
      <w:r w:rsidRPr="002F2D0D">
        <w:rPr>
          <w:rFonts w:ascii="仿宋_GB2312" w:eastAsia="仿宋_GB2312" w:hAnsi="仿宋" w:hint="eastAsia"/>
          <w:color w:val="000000" w:themeColor="text1"/>
          <w:sz w:val="32"/>
          <w:szCs w:val="32"/>
        </w:rPr>
        <w:t>3</w:t>
      </w:r>
      <w:r w:rsidR="00B625CA" w:rsidRPr="002F2D0D">
        <w:rPr>
          <w:rFonts w:ascii="仿宋_GB2312" w:eastAsia="仿宋_GB2312" w:hAnsi="仿宋" w:hint="eastAsia"/>
          <w:color w:val="000000" w:themeColor="text1"/>
          <w:sz w:val="32"/>
          <w:szCs w:val="32"/>
        </w:rPr>
        <w:t>9</w:t>
      </w:r>
      <w:r w:rsidRPr="002F2D0D">
        <w:rPr>
          <w:rFonts w:ascii="仿宋_GB2312" w:eastAsia="仿宋_GB2312" w:hAnsi="仿宋" w:hint="eastAsia"/>
          <w:color w:val="000000" w:themeColor="text1"/>
          <w:sz w:val="32"/>
          <w:szCs w:val="32"/>
        </w:rPr>
        <w:t>.完善农业专业化社会化服务体系。鼓励服务主体延伸产业链条，提供产前生产资料供应、产中耕种防收、产后贮藏加工销售，构建完整完备的农业专业化社会化服务全产业链服务。加快服务平台建设，完善设施设备、扩增服务内容。（市农业农村局、市供销社按照职责分工负责）</w:t>
      </w:r>
    </w:p>
    <w:p w:rsidR="005F2F24" w:rsidRPr="002F2D0D" w:rsidRDefault="00B625CA" w:rsidP="00C004E6">
      <w:pPr>
        <w:pStyle w:val="p18"/>
        <w:snapToGrid w:val="0"/>
        <w:spacing w:before="0" w:after="0" w:line="560" w:lineRule="exact"/>
        <w:ind w:firstLineChars="200" w:firstLine="640"/>
        <w:jc w:val="both"/>
        <w:rPr>
          <w:rFonts w:ascii="仿宋_GB2312" w:eastAsia="仿宋_GB2312" w:hAnsi="仿宋"/>
          <w:color w:val="000000" w:themeColor="text1"/>
          <w:sz w:val="32"/>
          <w:szCs w:val="32"/>
        </w:rPr>
      </w:pPr>
      <w:r w:rsidRPr="002F2D0D">
        <w:rPr>
          <w:rFonts w:ascii="仿宋_GB2312" w:eastAsia="仿宋_GB2312" w:hAnsi="仿宋" w:hint="eastAsia"/>
          <w:color w:val="000000" w:themeColor="text1"/>
          <w:sz w:val="32"/>
          <w:szCs w:val="32"/>
        </w:rPr>
        <w:t>40.</w:t>
      </w:r>
      <w:r w:rsidR="005F2F24" w:rsidRPr="002F2D0D">
        <w:rPr>
          <w:rFonts w:ascii="仿宋_GB2312" w:eastAsia="仿宋_GB2312" w:hAnsi="仿宋" w:hint="eastAsia"/>
          <w:color w:val="000000" w:themeColor="text1"/>
          <w:sz w:val="32"/>
          <w:szCs w:val="32"/>
        </w:rPr>
        <w:t>培育农业服务组织。支持农民合作社、专业服务公司、家庭农场、农村集体经济组织等服务主体发挥优势和功能，积极开展农业社会化服务，推动“特</w:t>
      </w:r>
      <w:r w:rsidR="002F2D0D" w:rsidRPr="002F2D0D">
        <w:rPr>
          <w:rFonts w:ascii="仿宋_GB2312" w:eastAsia="仿宋_GB2312" w:hAnsi="仿宋" w:hint="eastAsia"/>
          <w:color w:val="000000" w:themeColor="text1"/>
          <w:sz w:val="32"/>
          <w:szCs w:val="32"/>
        </w:rPr>
        <w:t>”“</w:t>
      </w:r>
      <w:r w:rsidR="005F2F24" w:rsidRPr="002F2D0D">
        <w:rPr>
          <w:rFonts w:ascii="仿宋_GB2312" w:eastAsia="仿宋_GB2312" w:hAnsi="仿宋" w:hint="eastAsia"/>
          <w:color w:val="000000" w:themeColor="text1"/>
          <w:sz w:val="32"/>
          <w:szCs w:val="32"/>
        </w:rPr>
        <w:t>优”农业转型。</w:t>
      </w:r>
      <w:r w:rsidR="005F2F24" w:rsidRPr="002F2D0D">
        <w:rPr>
          <w:rFonts w:ascii="仿宋_GB2312" w:eastAsia="仿宋_GB2312" w:hAnsi="仿宋" w:hint="eastAsia"/>
          <w:color w:val="000000" w:themeColor="text1"/>
          <w:sz w:val="32"/>
          <w:szCs w:val="32"/>
        </w:rPr>
        <w:lastRenderedPageBreak/>
        <w:t>组织实施好1个全国农业社会化服务创新试点县工作。(市农业农村局、市供销社按照职责分工负责）</w:t>
      </w:r>
    </w:p>
    <w:p w:rsidR="005F2F24" w:rsidRPr="00CD6281" w:rsidRDefault="005F2F24" w:rsidP="00C004E6">
      <w:pPr>
        <w:pStyle w:val="p18"/>
        <w:snapToGrid w:val="0"/>
        <w:spacing w:before="0" w:after="0" w:line="560" w:lineRule="exact"/>
        <w:ind w:firstLineChars="200" w:firstLine="640"/>
        <w:jc w:val="both"/>
        <w:rPr>
          <w:rFonts w:ascii="楷体" w:eastAsia="楷体" w:hAnsi="楷体"/>
          <w:color w:val="000000"/>
          <w:sz w:val="32"/>
          <w:szCs w:val="32"/>
        </w:rPr>
      </w:pPr>
      <w:r w:rsidRPr="00C004E6">
        <w:rPr>
          <w:rFonts w:ascii="黑体" w:eastAsia="黑体" w:hAnsi="黑体" w:hint="eastAsia"/>
          <w:color w:val="000000"/>
          <w:sz w:val="32"/>
          <w:szCs w:val="32"/>
        </w:rPr>
        <w:t>四、加快发展非营利性服务业</w:t>
      </w:r>
      <w:r w:rsidR="00CD6281">
        <w:rPr>
          <w:rFonts w:ascii="楷体" w:eastAsia="楷体" w:hAnsi="楷体" w:hint="eastAsia"/>
          <w:color w:val="000000"/>
          <w:sz w:val="32"/>
          <w:szCs w:val="32"/>
        </w:rPr>
        <w:t>（</w:t>
      </w:r>
      <w:r w:rsidR="00CD6281" w:rsidRPr="00CD6281">
        <w:rPr>
          <w:rFonts w:ascii="楷体" w:eastAsia="楷体" w:hAnsi="楷体" w:hint="eastAsia"/>
          <w:color w:val="000000"/>
          <w:sz w:val="32"/>
          <w:szCs w:val="32"/>
        </w:rPr>
        <w:t>非营利性服务业</w:t>
      </w:r>
      <w:r w:rsidR="00CD6281">
        <w:rPr>
          <w:rFonts w:ascii="楷体" w:eastAsia="楷体" w:hAnsi="楷体" w:hint="eastAsia"/>
          <w:color w:val="000000"/>
          <w:sz w:val="32"/>
          <w:szCs w:val="32"/>
        </w:rPr>
        <w:t>专班负责）</w:t>
      </w:r>
    </w:p>
    <w:p w:rsidR="00B3317B" w:rsidRPr="002F2D0D" w:rsidRDefault="00B3317B" w:rsidP="00C004E6">
      <w:pPr>
        <w:widowControl/>
        <w:snapToGrid w:val="0"/>
        <w:spacing w:line="560" w:lineRule="exact"/>
        <w:ind w:firstLineChars="200" w:firstLine="640"/>
        <w:jc w:val="left"/>
        <w:rPr>
          <w:rFonts w:ascii="仿宋_GB2312" w:eastAsia="仿宋_GB2312" w:hAnsi="Times New Roman" w:cs="Times New Roman"/>
          <w:color w:val="000000" w:themeColor="text1"/>
          <w:kern w:val="0"/>
          <w:sz w:val="32"/>
          <w:szCs w:val="32"/>
        </w:rPr>
      </w:pPr>
      <w:r w:rsidRPr="002F2D0D">
        <w:rPr>
          <w:rFonts w:ascii="仿宋_GB2312" w:eastAsia="仿宋_GB2312" w:hAnsi="宋体" w:cs="Times New Roman" w:hint="eastAsia"/>
          <w:color w:val="000000" w:themeColor="text1"/>
          <w:kern w:val="0"/>
          <w:sz w:val="32"/>
          <w:szCs w:val="32"/>
        </w:rPr>
        <w:t>4</w:t>
      </w:r>
      <w:r w:rsidR="00B625CA" w:rsidRPr="002F2D0D">
        <w:rPr>
          <w:rFonts w:ascii="仿宋_GB2312" w:eastAsia="仿宋_GB2312" w:hAnsi="宋体" w:cs="Times New Roman" w:hint="eastAsia"/>
          <w:color w:val="000000" w:themeColor="text1"/>
          <w:kern w:val="0"/>
          <w:sz w:val="32"/>
          <w:szCs w:val="32"/>
        </w:rPr>
        <w:t>1</w:t>
      </w:r>
      <w:r w:rsidRPr="002F2D0D">
        <w:rPr>
          <w:rFonts w:ascii="仿宋_GB2312" w:eastAsia="仿宋_GB2312" w:hAnsi="宋体" w:cs="Times New Roman" w:hint="eastAsia"/>
          <w:color w:val="000000" w:themeColor="text1"/>
          <w:kern w:val="0"/>
          <w:sz w:val="32"/>
          <w:szCs w:val="32"/>
        </w:rPr>
        <w:t>.</w:t>
      </w:r>
      <w:r w:rsidRPr="002F2D0D">
        <w:rPr>
          <w:rFonts w:ascii="仿宋_GB2312" w:eastAsia="仿宋_GB2312" w:hAnsi="Times New Roman" w:cs="Times New Roman" w:hint="eastAsia"/>
          <w:color w:val="000000" w:themeColor="text1"/>
          <w:kern w:val="0"/>
          <w:sz w:val="32"/>
          <w:szCs w:val="32"/>
        </w:rPr>
        <w:t>加强企业工资宏观调控。及时转发并执行我省最低工资标准，促进城镇低收入群体增收。开展年度企业薪酬调查工作，公布重点行业（岗位）工资指导价位和人工成本信息，为企业开展工资集体协商提供市场对标依据。发布年度企业工资指导线，明确增长基准线、上线和下线，引导企业合理确定职工工资水平与增幅。</w:t>
      </w:r>
      <w:r w:rsidRPr="002F2D0D">
        <w:rPr>
          <w:rFonts w:ascii="仿宋_GB2312" w:eastAsia="仿宋_GB2312" w:hAnsi="仿宋" w:hint="eastAsia"/>
          <w:color w:val="000000" w:themeColor="text1"/>
          <w:sz w:val="32"/>
          <w:szCs w:val="32"/>
        </w:rPr>
        <w:t>（市人社局负责）</w:t>
      </w:r>
    </w:p>
    <w:p w:rsidR="00B3317B" w:rsidRPr="002F2D0D" w:rsidRDefault="005F2F24" w:rsidP="00C004E6">
      <w:pPr>
        <w:pStyle w:val="p18"/>
        <w:snapToGrid w:val="0"/>
        <w:spacing w:before="0" w:after="0" w:line="560" w:lineRule="exact"/>
        <w:ind w:firstLineChars="200" w:firstLine="640"/>
        <w:jc w:val="both"/>
        <w:rPr>
          <w:rFonts w:ascii="仿宋_GB2312" w:eastAsia="仿宋_GB2312" w:hAnsi="Times New Roman" w:cs="Times New Roman"/>
          <w:color w:val="000000" w:themeColor="text1"/>
          <w:sz w:val="32"/>
          <w:szCs w:val="32"/>
        </w:rPr>
      </w:pPr>
      <w:r w:rsidRPr="002F2D0D">
        <w:rPr>
          <w:rFonts w:ascii="仿宋_GB2312" w:eastAsia="仿宋_GB2312" w:hAnsi="Times New Roman" w:cs="Times New Roman" w:hint="eastAsia"/>
          <w:color w:val="000000" w:themeColor="text1"/>
          <w:sz w:val="32"/>
          <w:szCs w:val="32"/>
        </w:rPr>
        <w:t>4</w:t>
      </w:r>
      <w:r w:rsidR="00B625CA" w:rsidRPr="002F2D0D">
        <w:rPr>
          <w:rFonts w:ascii="仿宋_GB2312" w:eastAsia="仿宋_GB2312" w:hAnsi="Times New Roman" w:cs="Times New Roman" w:hint="eastAsia"/>
          <w:color w:val="000000" w:themeColor="text1"/>
          <w:sz w:val="32"/>
          <w:szCs w:val="32"/>
        </w:rPr>
        <w:t>2</w:t>
      </w:r>
      <w:r w:rsidRPr="002F2D0D">
        <w:rPr>
          <w:rFonts w:ascii="仿宋_GB2312" w:eastAsia="仿宋_GB2312" w:hAnsi="Times New Roman" w:cs="Times New Roman" w:hint="eastAsia"/>
          <w:color w:val="000000" w:themeColor="text1"/>
          <w:sz w:val="32"/>
          <w:szCs w:val="32"/>
        </w:rPr>
        <w:t>.保障工资支付。在预算安排、执行和资金拨付上，优先保障工资支出。县级工资预算纳入“三保”预算审核范围，指导县级优先足额保障工资支出。加强机关事业单位工资保障监测预警，对财力困难的县区在转移支付和资金调度上加大倾斜力度，确保各级行政事业单位工资按时足额发放。（</w:t>
      </w:r>
      <w:r w:rsidR="00162B08" w:rsidRPr="002F2D0D">
        <w:rPr>
          <w:rFonts w:ascii="仿宋_GB2312" w:eastAsia="仿宋_GB2312" w:hAnsi="Times New Roman" w:cs="Times New Roman" w:hint="eastAsia"/>
          <w:color w:val="000000" w:themeColor="text1"/>
          <w:sz w:val="32"/>
          <w:szCs w:val="32"/>
        </w:rPr>
        <w:t>市</w:t>
      </w:r>
      <w:r w:rsidRPr="002F2D0D">
        <w:rPr>
          <w:rFonts w:ascii="仿宋_GB2312" w:eastAsia="仿宋_GB2312" w:hAnsi="Times New Roman" w:cs="Times New Roman" w:hint="eastAsia"/>
          <w:color w:val="000000" w:themeColor="text1"/>
          <w:sz w:val="32"/>
          <w:szCs w:val="32"/>
        </w:rPr>
        <w:t>财政局、</w:t>
      </w:r>
      <w:r w:rsidR="00162B08" w:rsidRPr="002F2D0D">
        <w:rPr>
          <w:rFonts w:ascii="仿宋_GB2312" w:eastAsia="仿宋_GB2312" w:hAnsi="Times New Roman" w:cs="Times New Roman" w:hint="eastAsia"/>
          <w:color w:val="000000" w:themeColor="text1"/>
          <w:sz w:val="32"/>
          <w:szCs w:val="32"/>
        </w:rPr>
        <w:t>市</w:t>
      </w:r>
      <w:r w:rsidRPr="002F2D0D">
        <w:rPr>
          <w:rFonts w:ascii="仿宋_GB2312" w:eastAsia="仿宋_GB2312" w:hAnsi="Times New Roman" w:cs="Times New Roman" w:hint="eastAsia"/>
          <w:color w:val="000000" w:themeColor="text1"/>
          <w:sz w:val="32"/>
          <w:szCs w:val="32"/>
        </w:rPr>
        <w:t>人社局按照职责分工负责）</w:t>
      </w:r>
    </w:p>
    <w:p w:rsidR="005F2F24" w:rsidRPr="00C004E6" w:rsidRDefault="005F2F24" w:rsidP="00C004E6">
      <w:pPr>
        <w:pStyle w:val="p18"/>
        <w:snapToGrid w:val="0"/>
        <w:spacing w:before="0" w:after="0" w:line="560" w:lineRule="exact"/>
        <w:ind w:firstLineChars="200" w:firstLine="640"/>
        <w:jc w:val="both"/>
        <w:rPr>
          <w:rFonts w:ascii="黑体" w:eastAsia="黑体" w:hAnsi="黑体" w:cs="Arial"/>
          <w:color w:val="000000"/>
          <w:sz w:val="32"/>
          <w:szCs w:val="32"/>
        </w:rPr>
      </w:pPr>
      <w:r w:rsidRPr="00C004E6">
        <w:rPr>
          <w:rFonts w:ascii="黑体" w:eastAsia="黑体" w:hAnsi="黑体" w:hint="eastAsia"/>
          <w:color w:val="000000"/>
          <w:sz w:val="32"/>
          <w:szCs w:val="32"/>
        </w:rPr>
        <w:t>五、培育壮大服务业新动能</w:t>
      </w:r>
    </w:p>
    <w:p w:rsidR="0027689F" w:rsidRPr="002F2D0D" w:rsidRDefault="00B625CA" w:rsidP="00C004E6">
      <w:pPr>
        <w:pStyle w:val="p0"/>
        <w:snapToGrid w:val="0"/>
        <w:spacing w:line="560" w:lineRule="exact"/>
        <w:ind w:firstLineChars="200" w:firstLine="640"/>
        <w:rPr>
          <w:rFonts w:ascii="仿宋_GB2312" w:eastAsia="仿宋_GB2312" w:hAnsi="CESI仿宋-GB2312" w:hint="eastAsia"/>
          <w:color w:val="000000" w:themeColor="text1"/>
          <w:sz w:val="32"/>
          <w:szCs w:val="32"/>
        </w:rPr>
      </w:pPr>
      <w:r w:rsidRPr="002F2D0D">
        <w:rPr>
          <w:rFonts w:ascii="仿宋_GB2312" w:eastAsia="仿宋_GB2312" w:hAnsi="仿宋" w:hint="eastAsia"/>
          <w:color w:val="000000" w:themeColor="text1"/>
          <w:sz w:val="32"/>
          <w:szCs w:val="32"/>
        </w:rPr>
        <w:t>43</w:t>
      </w:r>
      <w:r w:rsidR="0052537B" w:rsidRPr="002F2D0D">
        <w:rPr>
          <w:rFonts w:ascii="仿宋_GB2312" w:eastAsia="仿宋_GB2312" w:hAnsi="仿宋" w:hint="eastAsia"/>
          <w:color w:val="000000" w:themeColor="text1"/>
          <w:sz w:val="32"/>
          <w:szCs w:val="32"/>
        </w:rPr>
        <w:t>.</w:t>
      </w:r>
      <w:r w:rsidR="0052537B" w:rsidRPr="002F2D0D">
        <w:rPr>
          <w:rFonts w:ascii="仿宋_GB2312" w:eastAsia="仿宋_GB2312" w:hAnsi="CESI仿宋-GB2312" w:hint="eastAsia"/>
          <w:color w:val="000000" w:themeColor="text1"/>
          <w:sz w:val="32"/>
          <w:szCs w:val="32"/>
        </w:rPr>
        <w:t xml:space="preserve"> </w:t>
      </w:r>
      <w:r w:rsidR="002F2D0D" w:rsidRPr="002F2D0D">
        <w:rPr>
          <w:rFonts w:ascii="仿宋_GB2312" w:eastAsia="仿宋_GB2312" w:hAnsi="CESI仿宋-GB2312" w:hint="eastAsia"/>
          <w:color w:val="000000" w:themeColor="text1"/>
          <w:sz w:val="32"/>
          <w:szCs w:val="32"/>
        </w:rPr>
        <w:t>强化数字化赋能。</w:t>
      </w:r>
      <w:r w:rsidR="0052537B" w:rsidRPr="002F2D0D">
        <w:rPr>
          <w:rFonts w:ascii="仿宋_GB2312" w:eastAsia="仿宋_GB2312" w:hAnsi="CESI仿宋-GB2312" w:hint="eastAsia"/>
          <w:color w:val="000000" w:themeColor="text1"/>
          <w:sz w:val="32"/>
          <w:szCs w:val="32"/>
        </w:rPr>
        <w:t>鼓励支持再生资源回收利用领域打造若干大型平台企业。开展电子商务主体培育工程，引导骨干电商企业做大做强网络零售。培育电商直播产业生态，提升3个省级直播电商基地运营水平，力争新培育打造1-2个省级直播电商基地，开展直播电商专题培训，新增、储备一批直播电商人才，积极发展直播电商、内容电商、社交电商等营销新模式。加强线上线下融合互动，拓展沉浸式、体</w:t>
      </w:r>
      <w:r w:rsidR="0052537B" w:rsidRPr="002F2D0D">
        <w:rPr>
          <w:rFonts w:ascii="仿宋_GB2312" w:eastAsia="仿宋_GB2312" w:hAnsi="CESI仿宋-GB2312" w:hint="eastAsia"/>
          <w:color w:val="000000" w:themeColor="text1"/>
          <w:sz w:val="32"/>
          <w:szCs w:val="32"/>
        </w:rPr>
        <w:lastRenderedPageBreak/>
        <w:t>验式、互动式消费场景。</w:t>
      </w:r>
      <w:r w:rsidR="005F2F24" w:rsidRPr="002F2D0D">
        <w:rPr>
          <w:rFonts w:ascii="仿宋_GB2312" w:eastAsia="仿宋_GB2312" w:hAnsi="CESI仿宋-GB2312" w:hint="eastAsia"/>
          <w:color w:val="000000" w:themeColor="text1"/>
          <w:sz w:val="32"/>
          <w:szCs w:val="32"/>
        </w:rPr>
        <w:t>（</w:t>
      </w:r>
      <w:r w:rsidR="0052537B" w:rsidRPr="002F2D0D">
        <w:rPr>
          <w:rFonts w:ascii="仿宋_GB2312" w:eastAsia="仿宋_GB2312" w:hAnsi="CESI仿宋-GB2312" w:hint="eastAsia"/>
          <w:color w:val="000000" w:themeColor="text1"/>
          <w:sz w:val="32"/>
          <w:szCs w:val="32"/>
        </w:rPr>
        <w:t>市</w:t>
      </w:r>
      <w:r w:rsidR="005F2F24" w:rsidRPr="002F2D0D">
        <w:rPr>
          <w:rFonts w:ascii="仿宋_GB2312" w:eastAsia="仿宋_GB2312" w:hAnsi="CESI仿宋-GB2312" w:hint="eastAsia"/>
          <w:color w:val="000000" w:themeColor="text1"/>
          <w:sz w:val="32"/>
          <w:szCs w:val="32"/>
        </w:rPr>
        <w:t>工信</w:t>
      </w:r>
      <w:r w:rsidR="0052537B" w:rsidRPr="002F2D0D">
        <w:rPr>
          <w:rFonts w:ascii="仿宋_GB2312" w:eastAsia="仿宋_GB2312" w:hAnsi="CESI仿宋-GB2312" w:hint="eastAsia"/>
          <w:color w:val="000000" w:themeColor="text1"/>
          <w:sz w:val="32"/>
          <w:szCs w:val="32"/>
        </w:rPr>
        <w:t>局</w:t>
      </w:r>
      <w:r w:rsidR="005F2F24" w:rsidRPr="002F2D0D">
        <w:rPr>
          <w:rFonts w:ascii="仿宋_GB2312" w:eastAsia="仿宋_GB2312" w:hAnsi="CESI仿宋-GB2312" w:hint="eastAsia"/>
          <w:color w:val="000000" w:themeColor="text1"/>
          <w:sz w:val="32"/>
          <w:szCs w:val="32"/>
        </w:rPr>
        <w:t>、</w:t>
      </w:r>
      <w:r w:rsidR="0052537B" w:rsidRPr="002F2D0D">
        <w:rPr>
          <w:rFonts w:ascii="仿宋_GB2312" w:eastAsia="仿宋_GB2312" w:hAnsi="CESI仿宋-GB2312" w:hint="eastAsia"/>
          <w:color w:val="000000" w:themeColor="text1"/>
          <w:sz w:val="32"/>
          <w:szCs w:val="32"/>
        </w:rPr>
        <w:t>市</w:t>
      </w:r>
      <w:r w:rsidR="005F2F24" w:rsidRPr="002F2D0D">
        <w:rPr>
          <w:rFonts w:ascii="仿宋_GB2312" w:eastAsia="仿宋_GB2312" w:hAnsi="CESI仿宋-GB2312" w:hint="eastAsia"/>
          <w:color w:val="000000" w:themeColor="text1"/>
          <w:sz w:val="32"/>
          <w:szCs w:val="32"/>
        </w:rPr>
        <w:t>科技</w:t>
      </w:r>
      <w:r w:rsidR="0052537B" w:rsidRPr="002F2D0D">
        <w:rPr>
          <w:rFonts w:ascii="仿宋_GB2312" w:eastAsia="仿宋_GB2312" w:hAnsi="CESI仿宋-GB2312" w:hint="eastAsia"/>
          <w:color w:val="000000" w:themeColor="text1"/>
          <w:sz w:val="32"/>
          <w:szCs w:val="32"/>
        </w:rPr>
        <w:t>局</w:t>
      </w:r>
      <w:r w:rsidR="005F2F24" w:rsidRPr="002F2D0D">
        <w:rPr>
          <w:rFonts w:ascii="仿宋_GB2312" w:eastAsia="仿宋_GB2312" w:hAnsi="CESI仿宋-GB2312" w:hint="eastAsia"/>
          <w:color w:val="000000" w:themeColor="text1"/>
          <w:sz w:val="32"/>
          <w:szCs w:val="32"/>
        </w:rPr>
        <w:t>、人行</w:t>
      </w:r>
      <w:r w:rsidR="002F2D0D">
        <w:rPr>
          <w:rFonts w:ascii="仿宋_GB2312" w:eastAsia="仿宋_GB2312" w:hAnsi="CESI仿宋-GB2312" w:hint="eastAsia"/>
          <w:color w:val="000000" w:themeColor="text1"/>
          <w:sz w:val="32"/>
          <w:szCs w:val="32"/>
        </w:rPr>
        <w:t>长治</w:t>
      </w:r>
      <w:r w:rsidR="005F2F24" w:rsidRPr="002F2D0D">
        <w:rPr>
          <w:rFonts w:ascii="仿宋_GB2312" w:eastAsia="仿宋_GB2312" w:hAnsi="CESI仿宋-GB2312" w:hint="eastAsia"/>
          <w:color w:val="000000" w:themeColor="text1"/>
          <w:sz w:val="32"/>
          <w:szCs w:val="32"/>
        </w:rPr>
        <w:t>中心支行、</w:t>
      </w:r>
      <w:r w:rsidR="0052537B" w:rsidRPr="002F2D0D">
        <w:rPr>
          <w:rFonts w:ascii="仿宋_GB2312" w:eastAsia="仿宋_GB2312" w:hAnsi="CESI仿宋-GB2312" w:hint="eastAsia"/>
          <w:color w:val="000000" w:themeColor="text1"/>
          <w:sz w:val="32"/>
          <w:szCs w:val="32"/>
        </w:rPr>
        <w:t>市</w:t>
      </w:r>
      <w:r w:rsidR="005F2F24" w:rsidRPr="002F2D0D">
        <w:rPr>
          <w:rFonts w:ascii="仿宋_GB2312" w:eastAsia="仿宋_GB2312" w:hAnsi="CESI仿宋-GB2312" w:hint="eastAsia"/>
          <w:color w:val="000000" w:themeColor="text1"/>
          <w:sz w:val="32"/>
          <w:szCs w:val="32"/>
        </w:rPr>
        <w:t>市场监管局、</w:t>
      </w:r>
      <w:r w:rsidR="0052537B" w:rsidRPr="002F2D0D">
        <w:rPr>
          <w:rFonts w:ascii="仿宋_GB2312" w:eastAsia="仿宋_GB2312" w:hAnsi="CESI仿宋-GB2312" w:hint="eastAsia"/>
          <w:color w:val="000000" w:themeColor="text1"/>
          <w:sz w:val="32"/>
          <w:szCs w:val="32"/>
        </w:rPr>
        <w:t>市</w:t>
      </w:r>
      <w:r w:rsidR="005F2F24" w:rsidRPr="002F2D0D">
        <w:rPr>
          <w:rFonts w:ascii="仿宋_GB2312" w:eastAsia="仿宋_GB2312" w:hAnsi="CESI仿宋-GB2312" w:hint="eastAsia"/>
          <w:color w:val="000000" w:themeColor="text1"/>
          <w:sz w:val="32"/>
          <w:szCs w:val="32"/>
        </w:rPr>
        <w:t>邮政管理局、</w:t>
      </w:r>
      <w:r w:rsidR="0052537B" w:rsidRPr="002F2D0D">
        <w:rPr>
          <w:rFonts w:ascii="仿宋_GB2312" w:eastAsia="仿宋_GB2312" w:hAnsi="CESI仿宋-GB2312" w:hint="eastAsia"/>
          <w:color w:val="000000" w:themeColor="text1"/>
          <w:sz w:val="32"/>
          <w:szCs w:val="32"/>
        </w:rPr>
        <w:t>市</w:t>
      </w:r>
      <w:r w:rsidR="005F2F24" w:rsidRPr="002F2D0D">
        <w:rPr>
          <w:rFonts w:ascii="仿宋_GB2312" w:eastAsia="仿宋_GB2312" w:hAnsi="CESI仿宋-GB2312" w:hint="eastAsia"/>
          <w:color w:val="000000" w:themeColor="text1"/>
          <w:sz w:val="32"/>
          <w:szCs w:val="32"/>
        </w:rPr>
        <w:t>商务</w:t>
      </w:r>
      <w:r w:rsidR="0052537B" w:rsidRPr="002F2D0D">
        <w:rPr>
          <w:rFonts w:ascii="仿宋_GB2312" w:eastAsia="仿宋_GB2312" w:hAnsi="CESI仿宋-GB2312" w:hint="eastAsia"/>
          <w:color w:val="000000" w:themeColor="text1"/>
          <w:sz w:val="32"/>
          <w:szCs w:val="32"/>
        </w:rPr>
        <w:t>局</w:t>
      </w:r>
      <w:r w:rsidR="005F2F24" w:rsidRPr="002F2D0D">
        <w:rPr>
          <w:rFonts w:ascii="仿宋_GB2312" w:eastAsia="仿宋_GB2312" w:hAnsi="CESI仿宋-GB2312" w:hint="eastAsia"/>
          <w:color w:val="000000" w:themeColor="text1"/>
          <w:sz w:val="32"/>
          <w:szCs w:val="32"/>
        </w:rPr>
        <w:t>、</w:t>
      </w:r>
      <w:r w:rsidR="0052537B" w:rsidRPr="002F2D0D">
        <w:rPr>
          <w:rFonts w:ascii="仿宋_GB2312" w:eastAsia="仿宋_GB2312" w:hAnsi="CESI仿宋-GB2312" w:hint="eastAsia"/>
          <w:color w:val="000000" w:themeColor="text1"/>
          <w:sz w:val="32"/>
          <w:szCs w:val="32"/>
        </w:rPr>
        <w:t>市</w:t>
      </w:r>
      <w:r w:rsidR="005F2F24" w:rsidRPr="002F2D0D">
        <w:rPr>
          <w:rFonts w:ascii="仿宋_GB2312" w:eastAsia="仿宋_GB2312" w:hAnsi="CESI仿宋-GB2312" w:hint="eastAsia"/>
          <w:color w:val="000000" w:themeColor="text1"/>
          <w:sz w:val="32"/>
          <w:szCs w:val="32"/>
        </w:rPr>
        <w:t>交通</w:t>
      </w:r>
      <w:r w:rsidR="0052537B" w:rsidRPr="002F2D0D">
        <w:rPr>
          <w:rFonts w:ascii="仿宋_GB2312" w:eastAsia="仿宋_GB2312" w:hAnsi="CESI仿宋-GB2312" w:hint="eastAsia"/>
          <w:color w:val="000000" w:themeColor="text1"/>
          <w:sz w:val="32"/>
          <w:szCs w:val="32"/>
        </w:rPr>
        <w:t>局</w:t>
      </w:r>
      <w:r w:rsidR="005F2F24" w:rsidRPr="002F2D0D">
        <w:rPr>
          <w:rFonts w:ascii="仿宋_GB2312" w:eastAsia="仿宋_GB2312" w:hAnsi="CESI仿宋-GB2312" w:hint="eastAsia"/>
          <w:color w:val="000000" w:themeColor="text1"/>
          <w:sz w:val="32"/>
          <w:szCs w:val="32"/>
        </w:rPr>
        <w:t>、</w:t>
      </w:r>
      <w:r w:rsidR="0052537B" w:rsidRPr="002F2D0D">
        <w:rPr>
          <w:rFonts w:ascii="仿宋_GB2312" w:eastAsia="仿宋_GB2312" w:hAnsi="CESI仿宋-GB2312" w:hint="eastAsia"/>
          <w:color w:val="000000" w:themeColor="text1"/>
          <w:sz w:val="32"/>
          <w:szCs w:val="32"/>
        </w:rPr>
        <w:t>市</w:t>
      </w:r>
      <w:r w:rsidR="005F2F24" w:rsidRPr="002F2D0D">
        <w:rPr>
          <w:rFonts w:ascii="仿宋_GB2312" w:eastAsia="仿宋_GB2312" w:hAnsi="CESI仿宋-GB2312" w:hint="eastAsia"/>
          <w:color w:val="000000" w:themeColor="text1"/>
          <w:sz w:val="32"/>
          <w:szCs w:val="32"/>
        </w:rPr>
        <w:t>能源局、</w:t>
      </w:r>
      <w:r w:rsidR="0052537B" w:rsidRPr="002F2D0D">
        <w:rPr>
          <w:rFonts w:ascii="仿宋_GB2312" w:eastAsia="仿宋_GB2312" w:hAnsi="CESI仿宋-GB2312" w:hint="eastAsia"/>
          <w:color w:val="000000" w:themeColor="text1"/>
          <w:sz w:val="32"/>
          <w:szCs w:val="32"/>
        </w:rPr>
        <w:t>市</w:t>
      </w:r>
      <w:r w:rsidR="005F2F24" w:rsidRPr="002F2D0D">
        <w:rPr>
          <w:rFonts w:ascii="仿宋_GB2312" w:eastAsia="仿宋_GB2312" w:hAnsi="CESI仿宋-GB2312" w:hint="eastAsia"/>
          <w:color w:val="000000" w:themeColor="text1"/>
          <w:sz w:val="32"/>
          <w:szCs w:val="32"/>
        </w:rPr>
        <w:t>文旅厅按照职责分工负责）</w:t>
      </w:r>
    </w:p>
    <w:p w:rsidR="002F2D0D" w:rsidRDefault="005F2F24" w:rsidP="00C004E6">
      <w:pPr>
        <w:pStyle w:val="p18"/>
        <w:snapToGrid w:val="0"/>
        <w:spacing w:before="0" w:after="0" w:line="560" w:lineRule="exact"/>
        <w:ind w:firstLineChars="200" w:firstLine="640"/>
        <w:jc w:val="both"/>
        <w:rPr>
          <w:rFonts w:ascii="仿宋_GB2312" w:eastAsia="仿宋_GB2312" w:hAnsi="仿宋"/>
          <w:color w:val="000000"/>
          <w:sz w:val="32"/>
          <w:szCs w:val="32"/>
        </w:rPr>
      </w:pPr>
      <w:r w:rsidRPr="00C004E6">
        <w:rPr>
          <w:rFonts w:ascii="仿宋_GB2312" w:eastAsia="仿宋_GB2312" w:hAnsi="仿宋" w:hint="eastAsia"/>
          <w:color w:val="000000"/>
          <w:sz w:val="32"/>
          <w:szCs w:val="32"/>
        </w:rPr>
        <w:t>4</w:t>
      </w:r>
      <w:r w:rsidR="00B625CA" w:rsidRPr="00C004E6">
        <w:rPr>
          <w:rFonts w:ascii="仿宋_GB2312" w:eastAsia="仿宋_GB2312" w:hAnsi="仿宋" w:hint="eastAsia"/>
          <w:color w:val="000000"/>
          <w:sz w:val="32"/>
          <w:szCs w:val="32"/>
        </w:rPr>
        <w:t>4</w:t>
      </w:r>
      <w:r w:rsidRPr="00C004E6">
        <w:rPr>
          <w:rFonts w:ascii="仿宋_GB2312" w:eastAsia="仿宋_GB2312" w:hAnsi="仿宋" w:hint="eastAsia"/>
          <w:color w:val="000000"/>
          <w:sz w:val="32"/>
          <w:szCs w:val="32"/>
        </w:rPr>
        <w:t>.推动融合化发展。深入推进服务型制造发展，鼓励制造业企业发展总集成总承包、定制化服务、全生命周期管理、共享制造、供应链管理等融合发展新业态新模式，创建国家级服务型制造示范城市、企业、项目、平台。引导农业生产向生产、服务一体化转型，大力发展农村金融、涉农物流、农产品质量安全监管、农村劳动力培训、农机租赁等为农服务产业。（</w:t>
      </w:r>
      <w:r w:rsidR="002F2D0D">
        <w:rPr>
          <w:rFonts w:ascii="仿宋_GB2312" w:eastAsia="仿宋_GB2312" w:hAnsi="仿宋" w:hint="eastAsia"/>
          <w:color w:val="000000"/>
          <w:sz w:val="32"/>
          <w:szCs w:val="32"/>
        </w:rPr>
        <w:t>市</w:t>
      </w:r>
      <w:r w:rsidRPr="00C004E6">
        <w:rPr>
          <w:rFonts w:ascii="仿宋_GB2312" w:eastAsia="仿宋_GB2312" w:hAnsi="仿宋" w:hint="eastAsia"/>
          <w:color w:val="000000"/>
          <w:sz w:val="32"/>
          <w:szCs w:val="32"/>
        </w:rPr>
        <w:t>工信</w:t>
      </w:r>
      <w:r w:rsidR="002F2D0D">
        <w:rPr>
          <w:rFonts w:ascii="仿宋_GB2312" w:eastAsia="仿宋_GB2312" w:hAnsi="仿宋" w:hint="eastAsia"/>
          <w:color w:val="000000"/>
          <w:sz w:val="32"/>
          <w:szCs w:val="32"/>
        </w:rPr>
        <w:t>局</w:t>
      </w:r>
      <w:r w:rsidRPr="00C004E6">
        <w:rPr>
          <w:rFonts w:ascii="仿宋_GB2312" w:eastAsia="仿宋_GB2312" w:hAnsi="仿宋" w:hint="eastAsia"/>
          <w:color w:val="000000"/>
          <w:sz w:val="32"/>
          <w:szCs w:val="32"/>
        </w:rPr>
        <w:t>、</w:t>
      </w:r>
      <w:r w:rsidR="002F2D0D">
        <w:rPr>
          <w:rFonts w:ascii="仿宋_GB2312" w:eastAsia="仿宋_GB2312" w:hAnsi="仿宋" w:hint="eastAsia"/>
          <w:color w:val="000000"/>
          <w:sz w:val="32"/>
          <w:szCs w:val="32"/>
        </w:rPr>
        <w:t>市</w:t>
      </w:r>
      <w:r w:rsidRPr="00C004E6">
        <w:rPr>
          <w:rFonts w:ascii="仿宋_GB2312" w:eastAsia="仿宋_GB2312" w:hAnsi="仿宋" w:hint="eastAsia"/>
          <w:color w:val="000000"/>
          <w:sz w:val="32"/>
          <w:szCs w:val="32"/>
        </w:rPr>
        <w:t>发展改革委、</w:t>
      </w:r>
      <w:r w:rsidR="002F2D0D">
        <w:rPr>
          <w:rFonts w:ascii="仿宋_GB2312" w:eastAsia="仿宋_GB2312" w:hAnsi="仿宋" w:hint="eastAsia"/>
          <w:color w:val="000000"/>
          <w:sz w:val="32"/>
          <w:szCs w:val="32"/>
        </w:rPr>
        <w:t>市</w:t>
      </w:r>
      <w:r w:rsidRPr="00C004E6">
        <w:rPr>
          <w:rFonts w:ascii="仿宋_GB2312" w:eastAsia="仿宋_GB2312" w:hAnsi="仿宋" w:hint="eastAsia"/>
          <w:color w:val="000000"/>
          <w:sz w:val="32"/>
          <w:szCs w:val="32"/>
        </w:rPr>
        <w:t>农业农村</w:t>
      </w:r>
      <w:r w:rsidR="002F2D0D">
        <w:rPr>
          <w:rFonts w:ascii="仿宋_GB2312" w:eastAsia="仿宋_GB2312" w:hAnsi="仿宋" w:hint="eastAsia"/>
          <w:color w:val="000000"/>
          <w:sz w:val="32"/>
          <w:szCs w:val="32"/>
        </w:rPr>
        <w:t>局</w:t>
      </w:r>
      <w:r w:rsidRPr="00C004E6">
        <w:rPr>
          <w:rFonts w:ascii="仿宋_GB2312" w:eastAsia="仿宋_GB2312" w:hAnsi="仿宋" w:hint="eastAsia"/>
          <w:color w:val="000000"/>
          <w:sz w:val="32"/>
          <w:szCs w:val="32"/>
        </w:rPr>
        <w:t>、</w:t>
      </w:r>
      <w:r w:rsidR="002F2D0D">
        <w:rPr>
          <w:rFonts w:ascii="仿宋_GB2312" w:eastAsia="仿宋_GB2312" w:hAnsi="仿宋" w:hint="eastAsia"/>
          <w:color w:val="000000"/>
          <w:sz w:val="32"/>
          <w:szCs w:val="32"/>
        </w:rPr>
        <w:t>市</w:t>
      </w:r>
      <w:r w:rsidRPr="00C004E6">
        <w:rPr>
          <w:rFonts w:ascii="仿宋_GB2312" w:eastAsia="仿宋_GB2312" w:hAnsi="仿宋" w:hint="eastAsia"/>
          <w:color w:val="000000"/>
          <w:sz w:val="32"/>
          <w:szCs w:val="32"/>
        </w:rPr>
        <w:t>商务</w:t>
      </w:r>
      <w:r w:rsidR="002F2D0D">
        <w:rPr>
          <w:rFonts w:ascii="仿宋_GB2312" w:eastAsia="仿宋_GB2312" w:hAnsi="仿宋" w:hint="eastAsia"/>
          <w:color w:val="000000"/>
          <w:sz w:val="32"/>
          <w:szCs w:val="32"/>
        </w:rPr>
        <w:t>局</w:t>
      </w:r>
      <w:r w:rsidRPr="00C004E6">
        <w:rPr>
          <w:rFonts w:ascii="仿宋_GB2312" w:eastAsia="仿宋_GB2312" w:hAnsi="仿宋" w:hint="eastAsia"/>
          <w:color w:val="000000"/>
          <w:sz w:val="32"/>
          <w:szCs w:val="32"/>
        </w:rPr>
        <w:t>按照职责分工负责</w:t>
      </w:r>
      <w:r w:rsidR="002F2D0D">
        <w:rPr>
          <w:rFonts w:ascii="仿宋_GB2312" w:eastAsia="仿宋_GB2312" w:hAnsi="仿宋" w:hint="eastAsia"/>
          <w:color w:val="000000"/>
          <w:sz w:val="32"/>
          <w:szCs w:val="32"/>
        </w:rPr>
        <w:t>）</w:t>
      </w:r>
    </w:p>
    <w:p w:rsidR="005F2F24" w:rsidRPr="00C004E6" w:rsidRDefault="005F2F24" w:rsidP="00C004E6">
      <w:pPr>
        <w:pStyle w:val="p18"/>
        <w:snapToGrid w:val="0"/>
        <w:spacing w:before="0" w:after="0" w:line="560" w:lineRule="exact"/>
        <w:ind w:firstLineChars="200" w:firstLine="640"/>
        <w:jc w:val="both"/>
        <w:rPr>
          <w:rFonts w:ascii="仿宋_GB2312" w:eastAsia="仿宋_GB2312" w:hAnsi="Arial" w:cs="Arial"/>
          <w:color w:val="000000"/>
          <w:sz w:val="32"/>
          <w:szCs w:val="32"/>
        </w:rPr>
      </w:pPr>
      <w:r w:rsidRPr="00C004E6">
        <w:rPr>
          <w:rFonts w:ascii="仿宋_GB2312" w:eastAsia="仿宋_GB2312" w:hAnsi="仿宋" w:hint="eastAsia"/>
          <w:color w:val="000000"/>
          <w:sz w:val="32"/>
          <w:szCs w:val="32"/>
        </w:rPr>
        <w:t>4</w:t>
      </w:r>
      <w:r w:rsidR="002F2D0D">
        <w:rPr>
          <w:rFonts w:ascii="仿宋_GB2312" w:eastAsia="仿宋_GB2312" w:hAnsi="仿宋" w:hint="eastAsia"/>
          <w:color w:val="000000"/>
          <w:sz w:val="32"/>
          <w:szCs w:val="32"/>
        </w:rPr>
        <w:t>5</w:t>
      </w:r>
      <w:r w:rsidRPr="00C004E6">
        <w:rPr>
          <w:rFonts w:ascii="仿宋_GB2312" w:eastAsia="仿宋_GB2312" w:hAnsi="仿宋" w:hint="eastAsia"/>
          <w:color w:val="000000"/>
          <w:sz w:val="32"/>
          <w:szCs w:val="32"/>
        </w:rPr>
        <w:t>.促进集群集聚发展。持续推进现代服务业集聚区建设，立足比较优势和产业发展需求，努力创建特色鲜明、功能完备、结构合理的省级现代服务业集聚区。（</w:t>
      </w:r>
      <w:r w:rsidR="00162B08" w:rsidRPr="00C004E6">
        <w:rPr>
          <w:rFonts w:ascii="仿宋_GB2312" w:eastAsia="仿宋_GB2312" w:hAnsi="仿宋" w:hint="eastAsia"/>
          <w:color w:val="000000"/>
          <w:sz w:val="32"/>
          <w:szCs w:val="32"/>
        </w:rPr>
        <w:t>市发展改革委</w:t>
      </w:r>
      <w:r w:rsidRPr="00C004E6">
        <w:rPr>
          <w:rFonts w:ascii="仿宋_GB2312" w:eastAsia="仿宋_GB2312" w:hAnsi="仿宋" w:hint="eastAsia"/>
          <w:color w:val="000000"/>
          <w:sz w:val="32"/>
          <w:szCs w:val="32"/>
        </w:rPr>
        <w:t>负责）</w:t>
      </w:r>
    </w:p>
    <w:p w:rsidR="0027689F" w:rsidRPr="00515B4B" w:rsidRDefault="005F2F24" w:rsidP="00C004E6">
      <w:pPr>
        <w:pStyle w:val="p18"/>
        <w:snapToGrid w:val="0"/>
        <w:spacing w:before="0" w:after="0" w:line="560" w:lineRule="exact"/>
        <w:ind w:firstLineChars="200" w:firstLine="640"/>
        <w:jc w:val="both"/>
        <w:rPr>
          <w:rFonts w:ascii="仿宋_GB2312" w:eastAsia="仿宋_GB2312" w:hAnsi="仿宋"/>
          <w:color w:val="000000"/>
          <w:sz w:val="32"/>
          <w:szCs w:val="32"/>
        </w:rPr>
      </w:pPr>
      <w:r w:rsidRPr="00C004E6">
        <w:rPr>
          <w:rFonts w:ascii="仿宋_GB2312" w:eastAsia="仿宋_GB2312" w:hAnsi="仿宋" w:hint="eastAsia"/>
          <w:color w:val="000000"/>
          <w:sz w:val="32"/>
          <w:szCs w:val="32"/>
        </w:rPr>
        <w:t>4</w:t>
      </w:r>
      <w:r w:rsidR="002F2D0D">
        <w:rPr>
          <w:rFonts w:ascii="仿宋_GB2312" w:eastAsia="仿宋_GB2312" w:hAnsi="仿宋" w:hint="eastAsia"/>
          <w:color w:val="000000"/>
          <w:sz w:val="32"/>
          <w:szCs w:val="32"/>
        </w:rPr>
        <w:t>6</w:t>
      </w:r>
      <w:r w:rsidRPr="00C004E6">
        <w:rPr>
          <w:rFonts w:ascii="仿宋_GB2312" w:eastAsia="仿宋_GB2312" w:hAnsi="仿宋" w:hint="eastAsia"/>
          <w:color w:val="000000"/>
          <w:sz w:val="32"/>
          <w:szCs w:val="32"/>
        </w:rPr>
        <w:t>.推进标准品牌建设。积极开展“标准化＋”行动，推进国家级、省级服务业标准化试点项目建设，促进服务标准化品牌化提升。支持和指导各市加快区域品牌建设，加大知识产权保护力度，完善第三方质量评价体系。持续扩大服务业品牌综合影响力，开展地域品牌、老字号系列宣传推广活动，组织重点企业参加中国国际进口博览会、“中国品牌日”等重大品牌活动。（</w:t>
      </w:r>
      <w:r w:rsidR="00515B4B">
        <w:rPr>
          <w:rFonts w:ascii="仿宋_GB2312" w:eastAsia="仿宋_GB2312" w:hAnsi="仿宋" w:hint="eastAsia"/>
          <w:color w:val="000000"/>
          <w:sz w:val="32"/>
          <w:szCs w:val="32"/>
        </w:rPr>
        <w:t>市</w:t>
      </w:r>
      <w:r w:rsidRPr="00C004E6">
        <w:rPr>
          <w:rFonts w:ascii="仿宋_GB2312" w:eastAsia="仿宋_GB2312" w:hAnsi="仿宋" w:hint="eastAsia"/>
          <w:color w:val="000000"/>
          <w:sz w:val="32"/>
          <w:szCs w:val="32"/>
        </w:rPr>
        <w:t>市场监管局、</w:t>
      </w:r>
      <w:r w:rsidR="00515B4B" w:rsidRPr="00515B4B">
        <w:rPr>
          <w:rFonts w:ascii="仿宋_GB2312" w:eastAsia="仿宋_GB2312" w:hAnsi="仿宋" w:hint="eastAsia"/>
          <w:color w:val="000000"/>
          <w:sz w:val="32"/>
          <w:szCs w:val="32"/>
        </w:rPr>
        <w:t>市商务局</w:t>
      </w:r>
      <w:r w:rsidRPr="00C004E6">
        <w:rPr>
          <w:rFonts w:ascii="仿宋_GB2312" w:eastAsia="仿宋_GB2312" w:hAnsi="仿宋" w:hint="eastAsia"/>
          <w:color w:val="000000"/>
          <w:sz w:val="32"/>
          <w:szCs w:val="32"/>
        </w:rPr>
        <w:t>按照职责分工负责）</w:t>
      </w:r>
    </w:p>
    <w:p w:rsidR="005F2F24" w:rsidRPr="00C004E6" w:rsidRDefault="005F2F24" w:rsidP="00C004E6">
      <w:pPr>
        <w:pStyle w:val="p18"/>
        <w:snapToGrid w:val="0"/>
        <w:spacing w:before="0" w:after="0" w:line="560" w:lineRule="exact"/>
        <w:ind w:firstLineChars="200" w:firstLine="640"/>
        <w:jc w:val="both"/>
        <w:rPr>
          <w:rFonts w:ascii="黑体" w:eastAsia="黑体" w:hAnsi="黑体" w:cs="Arial"/>
          <w:color w:val="000000"/>
          <w:sz w:val="32"/>
          <w:szCs w:val="32"/>
        </w:rPr>
      </w:pPr>
      <w:r w:rsidRPr="00C004E6">
        <w:rPr>
          <w:rFonts w:ascii="黑体" w:eastAsia="黑体" w:hAnsi="黑体" w:hint="eastAsia"/>
          <w:color w:val="000000"/>
          <w:sz w:val="32"/>
          <w:szCs w:val="32"/>
        </w:rPr>
        <w:t>六、强化服务业提质增效支撑保障</w:t>
      </w:r>
    </w:p>
    <w:p w:rsidR="005F2F24" w:rsidRPr="00C004E6" w:rsidRDefault="005F2F24" w:rsidP="00C004E6">
      <w:pPr>
        <w:pStyle w:val="p18"/>
        <w:snapToGrid w:val="0"/>
        <w:spacing w:before="0" w:after="0" w:line="560" w:lineRule="exact"/>
        <w:ind w:firstLineChars="200" w:firstLine="640"/>
        <w:jc w:val="both"/>
        <w:rPr>
          <w:rFonts w:ascii="仿宋_GB2312" w:eastAsia="仿宋_GB2312" w:hAnsi="Arial" w:cs="Arial"/>
          <w:color w:val="000000"/>
          <w:sz w:val="32"/>
          <w:szCs w:val="32"/>
        </w:rPr>
      </w:pPr>
      <w:r w:rsidRPr="00C004E6">
        <w:rPr>
          <w:rFonts w:ascii="仿宋_GB2312" w:eastAsia="仿宋_GB2312" w:hAnsi="仿宋" w:hint="eastAsia"/>
          <w:color w:val="000000"/>
          <w:sz w:val="32"/>
          <w:szCs w:val="32"/>
        </w:rPr>
        <w:lastRenderedPageBreak/>
        <w:t>4</w:t>
      </w:r>
      <w:r w:rsidR="00B625CA" w:rsidRPr="00C004E6">
        <w:rPr>
          <w:rFonts w:ascii="仿宋_GB2312" w:eastAsia="仿宋_GB2312" w:hAnsi="仿宋" w:hint="eastAsia"/>
          <w:color w:val="000000"/>
          <w:sz w:val="32"/>
          <w:szCs w:val="32"/>
        </w:rPr>
        <w:t>7</w:t>
      </w:r>
      <w:r w:rsidRPr="00C004E6">
        <w:rPr>
          <w:rFonts w:ascii="仿宋_GB2312" w:eastAsia="仿宋_GB2312" w:hAnsi="仿宋" w:hint="eastAsia"/>
          <w:color w:val="000000"/>
          <w:sz w:val="32"/>
          <w:szCs w:val="32"/>
        </w:rPr>
        <w:t>.持续推进助企纾困。落实好国家</w:t>
      </w:r>
      <w:r w:rsidR="00C004E6">
        <w:rPr>
          <w:rFonts w:ascii="仿宋_GB2312" w:eastAsia="仿宋_GB2312" w:hAnsi="仿宋" w:hint="eastAsia"/>
          <w:color w:val="000000"/>
          <w:sz w:val="32"/>
          <w:szCs w:val="32"/>
        </w:rPr>
        <w:t>、省、市</w:t>
      </w:r>
      <w:r w:rsidRPr="00C004E6">
        <w:rPr>
          <w:rFonts w:ascii="仿宋_GB2312" w:eastAsia="仿宋_GB2312" w:hAnsi="仿宋" w:hint="eastAsia"/>
          <w:color w:val="000000"/>
          <w:sz w:val="32"/>
          <w:szCs w:val="32"/>
        </w:rPr>
        <w:t>稳经济、促消费一系列政策举措，落实好生产生活性服务业增值税加计抵减、小规模纳税人减免增值税、增值税留抵退税、小型微利企业所得税减免、“六税两费”减免等税收优惠政策，确保企业应享尽享。对商贸流通、住宿餐饮、文化旅游、交通运输、房地产等行业持续加大助企纾困力度，需要延期的政策措施要延期，保持支持力度。针对新情况新问题，要进一步完善和制定新的政策措施，增强政策的操作性和实效性。鼓励通过财政补助、金融支持等手段，帮扶重点领域服务业市场主体活下来、稳定住。（</w:t>
      </w:r>
      <w:r w:rsidR="00162B08" w:rsidRPr="00C004E6">
        <w:rPr>
          <w:rFonts w:ascii="仿宋_GB2312" w:eastAsia="仿宋_GB2312" w:hAnsi="仿宋" w:hint="eastAsia"/>
          <w:color w:val="000000"/>
          <w:sz w:val="32"/>
          <w:szCs w:val="32"/>
        </w:rPr>
        <w:t>市</w:t>
      </w:r>
      <w:r w:rsidRPr="00C004E6">
        <w:rPr>
          <w:rFonts w:ascii="仿宋_GB2312" w:eastAsia="仿宋_GB2312" w:hAnsi="仿宋" w:hint="eastAsia"/>
          <w:color w:val="000000"/>
          <w:sz w:val="32"/>
          <w:szCs w:val="32"/>
        </w:rPr>
        <w:t>财政</w:t>
      </w:r>
      <w:r w:rsidR="00162B08" w:rsidRPr="00C004E6">
        <w:rPr>
          <w:rFonts w:ascii="仿宋_GB2312" w:eastAsia="仿宋_GB2312" w:hAnsi="仿宋" w:hint="eastAsia"/>
          <w:color w:val="000000"/>
          <w:sz w:val="32"/>
          <w:szCs w:val="32"/>
        </w:rPr>
        <w:t>局</w:t>
      </w:r>
      <w:r w:rsidRPr="00C004E6">
        <w:rPr>
          <w:rFonts w:ascii="仿宋_GB2312" w:eastAsia="仿宋_GB2312" w:hAnsi="仿宋" w:hint="eastAsia"/>
          <w:color w:val="000000"/>
          <w:sz w:val="32"/>
          <w:szCs w:val="32"/>
        </w:rPr>
        <w:t>、</w:t>
      </w:r>
      <w:r w:rsidR="00162B08" w:rsidRPr="00C004E6">
        <w:rPr>
          <w:rFonts w:ascii="仿宋_GB2312" w:eastAsia="仿宋_GB2312" w:hAnsi="仿宋" w:hint="eastAsia"/>
          <w:color w:val="000000"/>
          <w:sz w:val="32"/>
          <w:szCs w:val="32"/>
        </w:rPr>
        <w:t>市</w:t>
      </w:r>
      <w:r w:rsidRPr="00C004E6">
        <w:rPr>
          <w:rFonts w:ascii="仿宋_GB2312" w:eastAsia="仿宋_GB2312" w:hAnsi="仿宋" w:hint="eastAsia"/>
          <w:color w:val="000000"/>
          <w:sz w:val="32"/>
          <w:szCs w:val="32"/>
        </w:rPr>
        <w:t>税务局、</w:t>
      </w:r>
      <w:r w:rsidR="00162B08" w:rsidRPr="00C004E6">
        <w:rPr>
          <w:rFonts w:ascii="仿宋_GB2312" w:eastAsia="仿宋_GB2312" w:hAnsi="仿宋" w:hint="eastAsia"/>
          <w:color w:val="000000"/>
          <w:sz w:val="32"/>
          <w:szCs w:val="32"/>
        </w:rPr>
        <w:t>市</w:t>
      </w:r>
      <w:r w:rsidRPr="00C004E6">
        <w:rPr>
          <w:rFonts w:ascii="仿宋_GB2312" w:eastAsia="仿宋_GB2312" w:hAnsi="仿宋" w:hint="eastAsia"/>
          <w:color w:val="000000"/>
          <w:sz w:val="32"/>
          <w:szCs w:val="32"/>
        </w:rPr>
        <w:t>金融</w:t>
      </w:r>
      <w:r w:rsidR="00162B08" w:rsidRPr="00C004E6">
        <w:rPr>
          <w:rFonts w:ascii="仿宋_GB2312" w:eastAsia="仿宋_GB2312" w:hAnsi="仿宋" w:hint="eastAsia"/>
          <w:color w:val="000000"/>
          <w:sz w:val="32"/>
          <w:szCs w:val="32"/>
        </w:rPr>
        <w:t>办</w:t>
      </w:r>
      <w:r w:rsidRPr="00C004E6">
        <w:rPr>
          <w:rFonts w:ascii="仿宋_GB2312" w:eastAsia="仿宋_GB2312" w:hAnsi="仿宋" w:hint="eastAsia"/>
          <w:color w:val="000000"/>
          <w:sz w:val="32"/>
          <w:szCs w:val="32"/>
        </w:rPr>
        <w:t>、人行</w:t>
      </w:r>
      <w:r w:rsidR="00162B08" w:rsidRPr="00C004E6">
        <w:rPr>
          <w:rFonts w:ascii="仿宋_GB2312" w:eastAsia="仿宋_GB2312" w:hAnsi="仿宋" w:hint="eastAsia"/>
          <w:color w:val="000000"/>
          <w:sz w:val="32"/>
          <w:szCs w:val="32"/>
        </w:rPr>
        <w:t>长治</w:t>
      </w:r>
      <w:r w:rsidRPr="00C004E6">
        <w:rPr>
          <w:rFonts w:ascii="仿宋_GB2312" w:eastAsia="仿宋_GB2312" w:hAnsi="仿宋" w:hint="eastAsia"/>
          <w:color w:val="000000"/>
          <w:sz w:val="32"/>
          <w:szCs w:val="32"/>
        </w:rPr>
        <w:t>中心支行、</w:t>
      </w:r>
      <w:r w:rsidR="00162B08" w:rsidRPr="00C004E6">
        <w:rPr>
          <w:rFonts w:ascii="仿宋_GB2312" w:eastAsia="仿宋_GB2312" w:hAnsi="仿宋" w:hint="eastAsia"/>
          <w:color w:val="000000"/>
          <w:sz w:val="32"/>
          <w:szCs w:val="32"/>
        </w:rPr>
        <w:t>市</w:t>
      </w:r>
      <w:r w:rsidRPr="00C004E6">
        <w:rPr>
          <w:rFonts w:ascii="仿宋_GB2312" w:eastAsia="仿宋_GB2312" w:hAnsi="仿宋" w:hint="eastAsia"/>
          <w:color w:val="000000"/>
          <w:sz w:val="32"/>
          <w:szCs w:val="32"/>
        </w:rPr>
        <w:t>商务</w:t>
      </w:r>
      <w:r w:rsidR="00162B08" w:rsidRPr="00C004E6">
        <w:rPr>
          <w:rFonts w:ascii="仿宋_GB2312" w:eastAsia="仿宋_GB2312" w:hAnsi="仿宋" w:hint="eastAsia"/>
          <w:color w:val="000000"/>
          <w:sz w:val="32"/>
          <w:szCs w:val="32"/>
        </w:rPr>
        <w:t>局</w:t>
      </w:r>
      <w:r w:rsidRPr="00C004E6">
        <w:rPr>
          <w:rFonts w:ascii="仿宋_GB2312" w:eastAsia="仿宋_GB2312" w:hAnsi="仿宋" w:hint="eastAsia"/>
          <w:color w:val="000000"/>
          <w:sz w:val="32"/>
          <w:szCs w:val="32"/>
        </w:rPr>
        <w:t>、</w:t>
      </w:r>
      <w:r w:rsidR="00162B08" w:rsidRPr="00C004E6">
        <w:rPr>
          <w:rFonts w:ascii="仿宋_GB2312" w:eastAsia="仿宋_GB2312" w:hAnsi="仿宋" w:hint="eastAsia"/>
          <w:color w:val="000000"/>
          <w:sz w:val="32"/>
          <w:szCs w:val="32"/>
        </w:rPr>
        <w:t>市</w:t>
      </w:r>
      <w:r w:rsidRPr="00C004E6">
        <w:rPr>
          <w:rFonts w:ascii="仿宋_GB2312" w:eastAsia="仿宋_GB2312" w:hAnsi="仿宋" w:hint="eastAsia"/>
          <w:color w:val="000000"/>
          <w:sz w:val="32"/>
          <w:szCs w:val="32"/>
        </w:rPr>
        <w:t>文旅</w:t>
      </w:r>
      <w:r w:rsidR="00162B08" w:rsidRPr="00C004E6">
        <w:rPr>
          <w:rFonts w:ascii="仿宋_GB2312" w:eastAsia="仿宋_GB2312" w:hAnsi="仿宋" w:hint="eastAsia"/>
          <w:color w:val="000000"/>
          <w:sz w:val="32"/>
          <w:szCs w:val="32"/>
        </w:rPr>
        <w:t>局</w:t>
      </w:r>
      <w:r w:rsidRPr="00C004E6">
        <w:rPr>
          <w:rFonts w:ascii="仿宋_GB2312" w:eastAsia="仿宋_GB2312" w:hAnsi="仿宋" w:hint="eastAsia"/>
          <w:color w:val="000000"/>
          <w:sz w:val="32"/>
          <w:szCs w:val="32"/>
        </w:rPr>
        <w:t>、</w:t>
      </w:r>
      <w:r w:rsidR="00162B08" w:rsidRPr="00C004E6">
        <w:rPr>
          <w:rFonts w:ascii="仿宋_GB2312" w:eastAsia="仿宋_GB2312" w:hAnsi="仿宋" w:hint="eastAsia"/>
          <w:color w:val="000000"/>
          <w:sz w:val="32"/>
          <w:szCs w:val="32"/>
        </w:rPr>
        <w:t>市</w:t>
      </w:r>
      <w:r w:rsidRPr="00C004E6">
        <w:rPr>
          <w:rFonts w:ascii="仿宋_GB2312" w:eastAsia="仿宋_GB2312" w:hAnsi="仿宋" w:hint="eastAsia"/>
          <w:color w:val="000000"/>
          <w:sz w:val="32"/>
          <w:szCs w:val="32"/>
        </w:rPr>
        <w:t>交通</w:t>
      </w:r>
      <w:r w:rsidR="00162B08" w:rsidRPr="00C004E6">
        <w:rPr>
          <w:rFonts w:ascii="仿宋_GB2312" w:eastAsia="仿宋_GB2312" w:hAnsi="仿宋" w:hint="eastAsia"/>
          <w:color w:val="000000"/>
          <w:sz w:val="32"/>
          <w:szCs w:val="32"/>
        </w:rPr>
        <w:t>局</w:t>
      </w:r>
      <w:r w:rsidRPr="00C004E6">
        <w:rPr>
          <w:rFonts w:ascii="仿宋_GB2312" w:eastAsia="仿宋_GB2312" w:hAnsi="仿宋" w:hint="eastAsia"/>
          <w:color w:val="000000"/>
          <w:sz w:val="32"/>
          <w:szCs w:val="32"/>
        </w:rPr>
        <w:t>、</w:t>
      </w:r>
      <w:r w:rsidR="00162B08" w:rsidRPr="00C004E6">
        <w:rPr>
          <w:rFonts w:ascii="仿宋_GB2312" w:eastAsia="仿宋_GB2312" w:hAnsi="仿宋" w:hint="eastAsia"/>
          <w:color w:val="000000"/>
          <w:sz w:val="32"/>
          <w:szCs w:val="32"/>
        </w:rPr>
        <w:t>市</w:t>
      </w:r>
      <w:r w:rsidRPr="00C004E6">
        <w:rPr>
          <w:rFonts w:ascii="仿宋_GB2312" w:eastAsia="仿宋_GB2312" w:hAnsi="仿宋" w:hint="eastAsia"/>
          <w:color w:val="000000"/>
          <w:sz w:val="32"/>
          <w:szCs w:val="32"/>
        </w:rPr>
        <w:t>住建</w:t>
      </w:r>
      <w:r w:rsidR="00162B08" w:rsidRPr="00C004E6">
        <w:rPr>
          <w:rFonts w:ascii="仿宋_GB2312" w:eastAsia="仿宋_GB2312" w:hAnsi="仿宋" w:hint="eastAsia"/>
          <w:color w:val="000000"/>
          <w:sz w:val="32"/>
          <w:szCs w:val="32"/>
        </w:rPr>
        <w:t>局</w:t>
      </w:r>
      <w:r w:rsidRPr="00C004E6">
        <w:rPr>
          <w:rFonts w:ascii="仿宋_GB2312" w:eastAsia="仿宋_GB2312" w:hAnsi="仿宋" w:hint="eastAsia"/>
          <w:color w:val="000000"/>
          <w:sz w:val="32"/>
          <w:szCs w:val="32"/>
        </w:rPr>
        <w:t>按照职责分工负责）</w:t>
      </w:r>
    </w:p>
    <w:p w:rsidR="005F2F24" w:rsidRPr="00515B4B" w:rsidRDefault="00B625CA" w:rsidP="00C004E6">
      <w:pPr>
        <w:pStyle w:val="p18"/>
        <w:snapToGrid w:val="0"/>
        <w:spacing w:before="0" w:after="0" w:line="560" w:lineRule="exact"/>
        <w:ind w:firstLineChars="200" w:firstLine="640"/>
        <w:jc w:val="both"/>
        <w:rPr>
          <w:rFonts w:ascii="仿宋_GB2312" w:eastAsia="仿宋_GB2312" w:hAnsi="仿宋"/>
          <w:color w:val="000000"/>
          <w:sz w:val="32"/>
          <w:szCs w:val="32"/>
        </w:rPr>
      </w:pPr>
      <w:r w:rsidRPr="00515B4B">
        <w:rPr>
          <w:rFonts w:ascii="仿宋_GB2312" w:eastAsia="仿宋_GB2312" w:hAnsi="仿宋" w:hint="eastAsia"/>
          <w:color w:val="000000"/>
          <w:sz w:val="32"/>
          <w:szCs w:val="32"/>
        </w:rPr>
        <w:t>48</w:t>
      </w:r>
      <w:r w:rsidR="005F2F24" w:rsidRPr="00515B4B">
        <w:rPr>
          <w:rFonts w:ascii="仿宋_GB2312" w:eastAsia="仿宋_GB2312" w:hAnsi="仿宋" w:hint="eastAsia"/>
          <w:color w:val="000000"/>
          <w:sz w:val="32"/>
          <w:szCs w:val="32"/>
        </w:rPr>
        <w:t>.</w:t>
      </w:r>
      <w:r w:rsidR="00C004E6" w:rsidRPr="00515B4B">
        <w:rPr>
          <w:rFonts w:ascii="仿宋_GB2312" w:eastAsia="仿宋_GB2312" w:hAnsi="仿宋" w:hint="eastAsia"/>
          <w:color w:val="000000"/>
          <w:sz w:val="32"/>
          <w:szCs w:val="32"/>
        </w:rPr>
        <w:t>持续</w:t>
      </w:r>
      <w:r w:rsidR="005F2F24" w:rsidRPr="00515B4B">
        <w:rPr>
          <w:rFonts w:ascii="仿宋_GB2312" w:eastAsia="仿宋_GB2312" w:hAnsi="仿宋" w:hint="eastAsia"/>
          <w:color w:val="000000"/>
          <w:sz w:val="32"/>
          <w:szCs w:val="32"/>
        </w:rPr>
        <w:t>开展</w:t>
      </w:r>
      <w:r w:rsidR="00C004E6" w:rsidRPr="00515B4B">
        <w:rPr>
          <w:rFonts w:ascii="仿宋_GB2312" w:eastAsia="仿宋_GB2312" w:hAnsi="仿宋" w:hint="eastAsia"/>
          <w:color w:val="000000"/>
          <w:sz w:val="32"/>
          <w:szCs w:val="32"/>
        </w:rPr>
        <w:t>提质增效</w:t>
      </w:r>
      <w:r w:rsidR="005F2F24" w:rsidRPr="00515B4B">
        <w:rPr>
          <w:rFonts w:ascii="仿宋_GB2312" w:eastAsia="仿宋_GB2312" w:hAnsi="仿宋" w:hint="eastAsia"/>
          <w:color w:val="000000"/>
          <w:sz w:val="32"/>
          <w:szCs w:val="32"/>
        </w:rPr>
        <w:t>十大</w:t>
      </w:r>
      <w:r w:rsidR="00C004E6" w:rsidRPr="00515B4B">
        <w:rPr>
          <w:rFonts w:ascii="仿宋_GB2312" w:eastAsia="仿宋_GB2312" w:hAnsi="仿宋" w:hint="eastAsia"/>
          <w:color w:val="000000"/>
          <w:sz w:val="32"/>
          <w:szCs w:val="32"/>
        </w:rPr>
        <w:t>专项</w:t>
      </w:r>
      <w:r w:rsidR="005F2F24" w:rsidRPr="00515B4B">
        <w:rPr>
          <w:rFonts w:ascii="仿宋_GB2312" w:eastAsia="仿宋_GB2312" w:hAnsi="仿宋" w:hint="eastAsia"/>
          <w:color w:val="000000"/>
          <w:sz w:val="32"/>
          <w:szCs w:val="32"/>
        </w:rPr>
        <w:t>行动。推动加快消费回暖升级、乡村e镇培育、网络货运发展、金融服务业提质增效、房地产市场稳投资扩消费促转型、数字化场景拓展、提升科技成果转移转化服务、文旅体高质量发展、养老惠民提升、加快建设高标准人力资源市场体系十大行动开展，</w:t>
      </w:r>
      <w:r w:rsidR="00C004E6" w:rsidRPr="00515B4B">
        <w:rPr>
          <w:rFonts w:ascii="仿宋_GB2312" w:eastAsia="仿宋_GB2312" w:hAnsi="仿宋" w:hint="eastAsia"/>
          <w:color w:val="000000"/>
          <w:sz w:val="32"/>
          <w:szCs w:val="32"/>
        </w:rPr>
        <w:t>牵头部门</w:t>
      </w:r>
      <w:r w:rsidR="005F2F24" w:rsidRPr="00515B4B">
        <w:rPr>
          <w:rFonts w:ascii="仿宋_GB2312" w:eastAsia="仿宋_GB2312" w:hAnsi="仿宋" w:hint="eastAsia"/>
          <w:color w:val="000000"/>
          <w:sz w:val="32"/>
          <w:szCs w:val="32"/>
        </w:rPr>
        <w:t>制定</w:t>
      </w:r>
      <w:r w:rsidR="00C004E6" w:rsidRPr="00515B4B">
        <w:rPr>
          <w:rFonts w:ascii="仿宋_GB2312" w:eastAsia="仿宋_GB2312" w:hAnsi="仿宋" w:hint="eastAsia"/>
          <w:color w:val="000000"/>
          <w:sz w:val="32"/>
          <w:szCs w:val="32"/>
        </w:rPr>
        <w:t>专项行动措</w:t>
      </w:r>
      <w:r w:rsidR="005F2F24" w:rsidRPr="00515B4B">
        <w:rPr>
          <w:rFonts w:ascii="仿宋_GB2312" w:eastAsia="仿宋_GB2312" w:hAnsi="仿宋" w:hint="eastAsia"/>
          <w:color w:val="000000"/>
          <w:sz w:val="32"/>
          <w:szCs w:val="32"/>
        </w:rPr>
        <w:t>施，以精准有力举措推进服务业提质增效纵深发展。（</w:t>
      </w:r>
      <w:r w:rsidR="00162B08" w:rsidRPr="00515B4B">
        <w:rPr>
          <w:rFonts w:ascii="仿宋_GB2312" w:eastAsia="仿宋_GB2312" w:hAnsi="仿宋" w:hint="eastAsia"/>
          <w:color w:val="000000"/>
          <w:sz w:val="32"/>
          <w:szCs w:val="32"/>
        </w:rPr>
        <w:t>市</w:t>
      </w:r>
      <w:r w:rsidR="005F2F24" w:rsidRPr="00515B4B">
        <w:rPr>
          <w:rFonts w:ascii="仿宋_GB2312" w:eastAsia="仿宋_GB2312" w:hAnsi="仿宋" w:hint="eastAsia"/>
          <w:color w:val="000000"/>
          <w:sz w:val="32"/>
          <w:szCs w:val="32"/>
        </w:rPr>
        <w:t>商务</w:t>
      </w:r>
      <w:r w:rsidR="00162B08" w:rsidRPr="00515B4B">
        <w:rPr>
          <w:rFonts w:ascii="仿宋_GB2312" w:eastAsia="仿宋_GB2312" w:hAnsi="仿宋" w:hint="eastAsia"/>
          <w:color w:val="000000"/>
          <w:sz w:val="32"/>
          <w:szCs w:val="32"/>
        </w:rPr>
        <w:t>局</w:t>
      </w:r>
      <w:r w:rsidR="005F2F24" w:rsidRPr="00515B4B">
        <w:rPr>
          <w:rFonts w:ascii="仿宋_GB2312" w:eastAsia="仿宋_GB2312" w:hAnsi="仿宋" w:hint="eastAsia"/>
          <w:color w:val="000000"/>
          <w:sz w:val="32"/>
          <w:szCs w:val="32"/>
        </w:rPr>
        <w:t>、</w:t>
      </w:r>
      <w:r w:rsidR="00162B08" w:rsidRPr="00515B4B">
        <w:rPr>
          <w:rFonts w:ascii="仿宋_GB2312" w:eastAsia="仿宋_GB2312" w:hAnsi="仿宋" w:hint="eastAsia"/>
          <w:color w:val="000000"/>
          <w:sz w:val="32"/>
          <w:szCs w:val="32"/>
        </w:rPr>
        <w:t>市</w:t>
      </w:r>
      <w:r w:rsidR="005F2F24" w:rsidRPr="00515B4B">
        <w:rPr>
          <w:rFonts w:ascii="仿宋_GB2312" w:eastAsia="仿宋_GB2312" w:hAnsi="仿宋" w:hint="eastAsia"/>
          <w:color w:val="000000"/>
          <w:sz w:val="32"/>
          <w:szCs w:val="32"/>
        </w:rPr>
        <w:t>交通</w:t>
      </w:r>
      <w:r w:rsidR="00162B08" w:rsidRPr="00515B4B">
        <w:rPr>
          <w:rFonts w:ascii="仿宋_GB2312" w:eastAsia="仿宋_GB2312" w:hAnsi="仿宋" w:hint="eastAsia"/>
          <w:color w:val="000000"/>
          <w:sz w:val="32"/>
          <w:szCs w:val="32"/>
        </w:rPr>
        <w:t>局</w:t>
      </w:r>
      <w:r w:rsidR="005F2F24" w:rsidRPr="00515B4B">
        <w:rPr>
          <w:rFonts w:ascii="仿宋_GB2312" w:eastAsia="仿宋_GB2312" w:hAnsi="仿宋" w:hint="eastAsia"/>
          <w:color w:val="000000"/>
          <w:sz w:val="32"/>
          <w:szCs w:val="32"/>
        </w:rPr>
        <w:t>、</w:t>
      </w:r>
      <w:r w:rsidR="00162B08" w:rsidRPr="00515B4B">
        <w:rPr>
          <w:rFonts w:ascii="仿宋_GB2312" w:eastAsia="仿宋_GB2312" w:hAnsi="仿宋" w:hint="eastAsia"/>
          <w:color w:val="000000"/>
          <w:sz w:val="32"/>
          <w:szCs w:val="32"/>
        </w:rPr>
        <w:t>市</w:t>
      </w:r>
      <w:r w:rsidR="005F2F24" w:rsidRPr="00515B4B">
        <w:rPr>
          <w:rFonts w:ascii="仿宋_GB2312" w:eastAsia="仿宋_GB2312" w:hAnsi="仿宋" w:hint="eastAsia"/>
          <w:color w:val="000000"/>
          <w:sz w:val="32"/>
          <w:szCs w:val="32"/>
        </w:rPr>
        <w:t>金融</w:t>
      </w:r>
      <w:r w:rsidR="00162B08" w:rsidRPr="00515B4B">
        <w:rPr>
          <w:rFonts w:ascii="仿宋_GB2312" w:eastAsia="仿宋_GB2312" w:hAnsi="仿宋" w:hint="eastAsia"/>
          <w:color w:val="000000"/>
          <w:sz w:val="32"/>
          <w:szCs w:val="32"/>
        </w:rPr>
        <w:t>办</w:t>
      </w:r>
      <w:r w:rsidR="005F2F24" w:rsidRPr="00515B4B">
        <w:rPr>
          <w:rFonts w:ascii="仿宋_GB2312" w:eastAsia="仿宋_GB2312" w:hAnsi="仿宋" w:hint="eastAsia"/>
          <w:color w:val="000000"/>
          <w:sz w:val="32"/>
          <w:szCs w:val="32"/>
        </w:rPr>
        <w:t>、</w:t>
      </w:r>
      <w:r w:rsidR="00162B08" w:rsidRPr="00515B4B">
        <w:rPr>
          <w:rFonts w:ascii="仿宋_GB2312" w:eastAsia="仿宋_GB2312" w:hAnsi="仿宋" w:hint="eastAsia"/>
          <w:color w:val="000000"/>
          <w:sz w:val="32"/>
          <w:szCs w:val="32"/>
        </w:rPr>
        <w:t>市</w:t>
      </w:r>
      <w:r w:rsidR="005F2F24" w:rsidRPr="00515B4B">
        <w:rPr>
          <w:rFonts w:ascii="仿宋_GB2312" w:eastAsia="仿宋_GB2312" w:hAnsi="仿宋" w:hint="eastAsia"/>
          <w:color w:val="000000"/>
          <w:sz w:val="32"/>
          <w:szCs w:val="32"/>
        </w:rPr>
        <w:t>住建</w:t>
      </w:r>
      <w:r w:rsidR="00162B08" w:rsidRPr="00515B4B">
        <w:rPr>
          <w:rFonts w:ascii="仿宋_GB2312" w:eastAsia="仿宋_GB2312" w:hAnsi="仿宋" w:hint="eastAsia"/>
          <w:color w:val="000000"/>
          <w:sz w:val="32"/>
          <w:szCs w:val="32"/>
        </w:rPr>
        <w:t>局</w:t>
      </w:r>
      <w:r w:rsidR="005F2F24" w:rsidRPr="00515B4B">
        <w:rPr>
          <w:rFonts w:ascii="仿宋_GB2312" w:eastAsia="仿宋_GB2312" w:hAnsi="仿宋" w:hint="eastAsia"/>
          <w:color w:val="000000"/>
          <w:sz w:val="32"/>
          <w:szCs w:val="32"/>
        </w:rPr>
        <w:t>、</w:t>
      </w:r>
      <w:r w:rsidR="00162B08" w:rsidRPr="00515B4B">
        <w:rPr>
          <w:rFonts w:ascii="仿宋_GB2312" w:eastAsia="仿宋_GB2312" w:hAnsi="仿宋" w:hint="eastAsia"/>
          <w:color w:val="000000"/>
          <w:sz w:val="32"/>
          <w:szCs w:val="32"/>
        </w:rPr>
        <w:t>市</w:t>
      </w:r>
      <w:r w:rsidR="005F2F24" w:rsidRPr="00515B4B">
        <w:rPr>
          <w:rFonts w:ascii="仿宋_GB2312" w:eastAsia="仿宋_GB2312" w:hAnsi="仿宋" w:hint="eastAsia"/>
          <w:color w:val="000000"/>
          <w:sz w:val="32"/>
          <w:szCs w:val="32"/>
        </w:rPr>
        <w:t>工信</w:t>
      </w:r>
      <w:r w:rsidR="00162B08" w:rsidRPr="00515B4B">
        <w:rPr>
          <w:rFonts w:ascii="仿宋_GB2312" w:eastAsia="仿宋_GB2312" w:hAnsi="仿宋" w:hint="eastAsia"/>
          <w:color w:val="000000"/>
          <w:sz w:val="32"/>
          <w:szCs w:val="32"/>
        </w:rPr>
        <w:t>局、市</w:t>
      </w:r>
      <w:r w:rsidR="005F2F24" w:rsidRPr="00515B4B">
        <w:rPr>
          <w:rFonts w:ascii="仿宋_GB2312" w:eastAsia="仿宋_GB2312" w:hAnsi="仿宋" w:hint="eastAsia"/>
          <w:color w:val="000000"/>
          <w:sz w:val="32"/>
          <w:szCs w:val="32"/>
        </w:rPr>
        <w:t>文旅</w:t>
      </w:r>
      <w:r w:rsidR="00162B08" w:rsidRPr="00515B4B">
        <w:rPr>
          <w:rFonts w:ascii="仿宋_GB2312" w:eastAsia="仿宋_GB2312" w:hAnsi="仿宋" w:hint="eastAsia"/>
          <w:color w:val="000000"/>
          <w:sz w:val="32"/>
          <w:szCs w:val="32"/>
        </w:rPr>
        <w:t>局</w:t>
      </w:r>
      <w:r w:rsidR="005F2F24" w:rsidRPr="00515B4B">
        <w:rPr>
          <w:rFonts w:ascii="仿宋_GB2312" w:eastAsia="仿宋_GB2312" w:hAnsi="仿宋" w:hint="eastAsia"/>
          <w:color w:val="000000"/>
          <w:sz w:val="32"/>
          <w:szCs w:val="32"/>
        </w:rPr>
        <w:t>、</w:t>
      </w:r>
      <w:r w:rsidR="00162B08" w:rsidRPr="00515B4B">
        <w:rPr>
          <w:rFonts w:ascii="仿宋_GB2312" w:eastAsia="仿宋_GB2312" w:hAnsi="仿宋" w:hint="eastAsia"/>
          <w:color w:val="000000"/>
          <w:sz w:val="32"/>
          <w:szCs w:val="32"/>
        </w:rPr>
        <w:t>市</w:t>
      </w:r>
      <w:r w:rsidR="005F2F24" w:rsidRPr="00515B4B">
        <w:rPr>
          <w:rFonts w:ascii="仿宋_GB2312" w:eastAsia="仿宋_GB2312" w:hAnsi="仿宋" w:hint="eastAsia"/>
          <w:color w:val="000000"/>
          <w:sz w:val="32"/>
          <w:szCs w:val="32"/>
        </w:rPr>
        <w:t>科技</w:t>
      </w:r>
      <w:r w:rsidR="00162B08" w:rsidRPr="00515B4B">
        <w:rPr>
          <w:rFonts w:ascii="仿宋_GB2312" w:eastAsia="仿宋_GB2312" w:hAnsi="仿宋" w:hint="eastAsia"/>
          <w:color w:val="000000"/>
          <w:sz w:val="32"/>
          <w:szCs w:val="32"/>
        </w:rPr>
        <w:t>局</w:t>
      </w:r>
      <w:r w:rsidR="005F2F24" w:rsidRPr="00515B4B">
        <w:rPr>
          <w:rFonts w:ascii="仿宋_GB2312" w:eastAsia="仿宋_GB2312" w:hAnsi="仿宋" w:hint="eastAsia"/>
          <w:color w:val="000000"/>
          <w:sz w:val="32"/>
          <w:szCs w:val="32"/>
        </w:rPr>
        <w:t>、</w:t>
      </w:r>
      <w:r w:rsidR="00162B08" w:rsidRPr="00515B4B">
        <w:rPr>
          <w:rFonts w:ascii="仿宋_GB2312" w:eastAsia="仿宋_GB2312" w:hAnsi="仿宋" w:hint="eastAsia"/>
          <w:color w:val="000000"/>
          <w:sz w:val="32"/>
          <w:szCs w:val="32"/>
        </w:rPr>
        <w:t>市</w:t>
      </w:r>
      <w:r w:rsidR="005F2F24" w:rsidRPr="00515B4B">
        <w:rPr>
          <w:rFonts w:ascii="仿宋_GB2312" w:eastAsia="仿宋_GB2312" w:hAnsi="仿宋" w:hint="eastAsia"/>
          <w:color w:val="000000"/>
          <w:sz w:val="32"/>
          <w:szCs w:val="32"/>
        </w:rPr>
        <w:t>民政</w:t>
      </w:r>
      <w:r w:rsidR="00162B08" w:rsidRPr="00515B4B">
        <w:rPr>
          <w:rFonts w:ascii="仿宋_GB2312" w:eastAsia="仿宋_GB2312" w:hAnsi="仿宋" w:hint="eastAsia"/>
          <w:color w:val="000000"/>
          <w:sz w:val="32"/>
          <w:szCs w:val="32"/>
        </w:rPr>
        <w:t>局</w:t>
      </w:r>
      <w:r w:rsidR="005F2F24" w:rsidRPr="00515B4B">
        <w:rPr>
          <w:rFonts w:ascii="仿宋_GB2312" w:eastAsia="仿宋_GB2312" w:hAnsi="仿宋" w:hint="eastAsia"/>
          <w:color w:val="000000"/>
          <w:sz w:val="32"/>
          <w:szCs w:val="32"/>
        </w:rPr>
        <w:t>、</w:t>
      </w:r>
      <w:r w:rsidR="00162B08" w:rsidRPr="00515B4B">
        <w:rPr>
          <w:rFonts w:ascii="仿宋_GB2312" w:eastAsia="仿宋_GB2312" w:hAnsi="仿宋" w:hint="eastAsia"/>
          <w:color w:val="000000"/>
          <w:sz w:val="32"/>
          <w:szCs w:val="32"/>
        </w:rPr>
        <w:t>市</w:t>
      </w:r>
      <w:r w:rsidR="005F2F24" w:rsidRPr="00515B4B">
        <w:rPr>
          <w:rFonts w:ascii="仿宋_GB2312" w:eastAsia="仿宋_GB2312" w:hAnsi="仿宋" w:hint="eastAsia"/>
          <w:color w:val="000000"/>
          <w:sz w:val="32"/>
          <w:szCs w:val="32"/>
        </w:rPr>
        <w:t>人社</w:t>
      </w:r>
      <w:r w:rsidR="00162B08" w:rsidRPr="00515B4B">
        <w:rPr>
          <w:rFonts w:ascii="仿宋_GB2312" w:eastAsia="仿宋_GB2312" w:hAnsi="仿宋" w:hint="eastAsia"/>
          <w:color w:val="000000"/>
          <w:sz w:val="32"/>
          <w:szCs w:val="32"/>
        </w:rPr>
        <w:t>局</w:t>
      </w:r>
      <w:r w:rsidR="005F2F24" w:rsidRPr="00515B4B">
        <w:rPr>
          <w:rFonts w:ascii="仿宋_GB2312" w:eastAsia="仿宋_GB2312" w:hAnsi="仿宋" w:hint="eastAsia"/>
          <w:color w:val="000000"/>
          <w:sz w:val="32"/>
          <w:szCs w:val="32"/>
        </w:rPr>
        <w:t>按照职责分工负责）</w:t>
      </w:r>
    </w:p>
    <w:p w:rsidR="0027689F" w:rsidRPr="00C004E6" w:rsidRDefault="00B625CA" w:rsidP="00C004E6">
      <w:pPr>
        <w:pStyle w:val="p18"/>
        <w:snapToGrid w:val="0"/>
        <w:spacing w:before="0" w:after="0" w:line="560" w:lineRule="exact"/>
        <w:ind w:firstLineChars="200" w:firstLine="640"/>
        <w:jc w:val="both"/>
        <w:rPr>
          <w:rFonts w:ascii="仿宋_GB2312" w:eastAsia="仿宋_GB2312" w:hAnsi="Arial" w:cs="Arial"/>
          <w:color w:val="44964C" w:themeColor="background1" w:themeShade="80"/>
          <w:sz w:val="32"/>
          <w:szCs w:val="32"/>
        </w:rPr>
      </w:pPr>
      <w:r w:rsidRPr="00C004E6">
        <w:rPr>
          <w:rFonts w:ascii="仿宋_GB2312" w:eastAsia="仿宋_GB2312" w:hAnsi="仿宋" w:hint="eastAsia"/>
          <w:color w:val="000000"/>
          <w:sz w:val="32"/>
          <w:szCs w:val="32"/>
        </w:rPr>
        <w:t>49</w:t>
      </w:r>
      <w:r w:rsidR="005F2F24" w:rsidRPr="00C004E6">
        <w:rPr>
          <w:rFonts w:ascii="仿宋_GB2312" w:eastAsia="仿宋_GB2312" w:hAnsi="仿宋" w:hint="eastAsia"/>
          <w:color w:val="000000"/>
          <w:sz w:val="32"/>
          <w:szCs w:val="32"/>
        </w:rPr>
        <w:t>.培育壮大市场主体。聚焦</w:t>
      </w:r>
      <w:r w:rsidR="00C004E6">
        <w:rPr>
          <w:rFonts w:ascii="仿宋_GB2312" w:eastAsia="仿宋_GB2312" w:hAnsi="仿宋" w:hint="eastAsia"/>
          <w:color w:val="000000"/>
          <w:sz w:val="32"/>
          <w:szCs w:val="32"/>
        </w:rPr>
        <w:t>交通物流、</w:t>
      </w:r>
      <w:r w:rsidR="00C004E6" w:rsidRPr="00C004E6">
        <w:rPr>
          <w:rFonts w:ascii="仿宋_GB2312" w:eastAsia="仿宋_GB2312" w:hAnsi="仿宋" w:hint="eastAsia"/>
          <w:color w:val="000000"/>
          <w:sz w:val="32"/>
          <w:szCs w:val="32"/>
        </w:rPr>
        <w:t>文旅、</w:t>
      </w:r>
      <w:r w:rsidR="00C004E6">
        <w:rPr>
          <w:rFonts w:ascii="仿宋_GB2312" w:eastAsia="仿宋_GB2312" w:hAnsi="仿宋" w:hint="eastAsia"/>
          <w:color w:val="000000"/>
          <w:sz w:val="32"/>
          <w:szCs w:val="32"/>
        </w:rPr>
        <w:t>金融、</w:t>
      </w:r>
      <w:r w:rsidR="00C004E6" w:rsidRPr="00C004E6">
        <w:rPr>
          <w:rFonts w:ascii="仿宋_GB2312" w:eastAsia="仿宋_GB2312" w:hAnsi="仿宋" w:hint="eastAsia"/>
          <w:color w:val="000000"/>
          <w:sz w:val="32"/>
          <w:szCs w:val="32"/>
        </w:rPr>
        <w:t>商贸、</w:t>
      </w:r>
      <w:r w:rsidR="005F2F24" w:rsidRPr="00C004E6">
        <w:rPr>
          <w:rFonts w:ascii="仿宋_GB2312" w:eastAsia="仿宋_GB2312" w:hAnsi="仿宋" w:hint="eastAsia"/>
          <w:color w:val="000000"/>
          <w:sz w:val="32"/>
          <w:szCs w:val="32"/>
        </w:rPr>
        <w:t>康养、科技等服务业重点领域，深入实施市场主体倍增工程，加快培育服务业领军龙头企业。加大潜力企业培育</w:t>
      </w:r>
      <w:r w:rsidR="005F2F24" w:rsidRPr="00C004E6">
        <w:rPr>
          <w:rFonts w:ascii="仿宋_GB2312" w:eastAsia="仿宋_GB2312" w:hAnsi="仿宋" w:hint="eastAsia"/>
          <w:color w:val="000000"/>
          <w:sz w:val="32"/>
          <w:szCs w:val="32"/>
        </w:rPr>
        <w:lastRenderedPageBreak/>
        <w:t>力度，引导企业快速成长，对年度新增纳入统计部门一套表平台统计的服务业调查单位，给予10万元一次性奖励，由省、市财政按5:5比例负担。（</w:t>
      </w:r>
      <w:r w:rsidR="00162B08" w:rsidRPr="00C004E6">
        <w:rPr>
          <w:rFonts w:ascii="仿宋_GB2312" w:eastAsia="仿宋_GB2312" w:hAnsi="仿宋" w:hint="eastAsia"/>
          <w:color w:val="000000"/>
          <w:sz w:val="32"/>
          <w:szCs w:val="32"/>
        </w:rPr>
        <w:t>市</w:t>
      </w:r>
      <w:r w:rsidR="005F2F24" w:rsidRPr="00C004E6">
        <w:rPr>
          <w:rFonts w:ascii="仿宋_GB2312" w:eastAsia="仿宋_GB2312" w:hAnsi="仿宋" w:hint="eastAsia"/>
          <w:color w:val="000000"/>
          <w:sz w:val="32"/>
          <w:szCs w:val="32"/>
        </w:rPr>
        <w:t>商务</w:t>
      </w:r>
      <w:r w:rsidR="00162B08" w:rsidRPr="00C004E6">
        <w:rPr>
          <w:rFonts w:ascii="仿宋_GB2312" w:eastAsia="仿宋_GB2312" w:hAnsi="仿宋" w:hint="eastAsia"/>
          <w:color w:val="000000"/>
          <w:sz w:val="32"/>
          <w:szCs w:val="32"/>
        </w:rPr>
        <w:t>局</w:t>
      </w:r>
      <w:r w:rsidR="005F2F24" w:rsidRPr="00C004E6">
        <w:rPr>
          <w:rFonts w:ascii="仿宋_GB2312" w:eastAsia="仿宋_GB2312" w:hAnsi="仿宋" w:hint="eastAsia"/>
          <w:color w:val="000000"/>
          <w:sz w:val="32"/>
          <w:szCs w:val="32"/>
        </w:rPr>
        <w:t>、</w:t>
      </w:r>
      <w:r w:rsidR="00162B08" w:rsidRPr="00C004E6">
        <w:rPr>
          <w:rFonts w:ascii="仿宋_GB2312" w:eastAsia="仿宋_GB2312" w:hAnsi="仿宋" w:hint="eastAsia"/>
          <w:color w:val="000000"/>
          <w:sz w:val="32"/>
          <w:szCs w:val="32"/>
        </w:rPr>
        <w:t>市</w:t>
      </w:r>
      <w:r w:rsidR="005F2F24" w:rsidRPr="00C004E6">
        <w:rPr>
          <w:rFonts w:ascii="仿宋_GB2312" w:eastAsia="仿宋_GB2312" w:hAnsi="仿宋" w:hint="eastAsia"/>
          <w:color w:val="000000"/>
          <w:sz w:val="32"/>
          <w:szCs w:val="32"/>
        </w:rPr>
        <w:t>文旅</w:t>
      </w:r>
      <w:r w:rsidR="00162B08" w:rsidRPr="00C004E6">
        <w:rPr>
          <w:rFonts w:ascii="仿宋_GB2312" w:eastAsia="仿宋_GB2312" w:hAnsi="仿宋" w:hint="eastAsia"/>
          <w:color w:val="000000"/>
          <w:sz w:val="32"/>
          <w:szCs w:val="32"/>
        </w:rPr>
        <w:t>局</w:t>
      </w:r>
      <w:r w:rsidR="005F2F24" w:rsidRPr="00C004E6">
        <w:rPr>
          <w:rFonts w:ascii="仿宋_GB2312" w:eastAsia="仿宋_GB2312" w:hAnsi="仿宋" w:hint="eastAsia"/>
          <w:color w:val="000000"/>
          <w:sz w:val="32"/>
          <w:szCs w:val="32"/>
        </w:rPr>
        <w:t>、</w:t>
      </w:r>
      <w:r w:rsidR="00162B08" w:rsidRPr="00C004E6">
        <w:rPr>
          <w:rFonts w:ascii="仿宋_GB2312" w:eastAsia="仿宋_GB2312" w:hAnsi="仿宋" w:hint="eastAsia"/>
          <w:color w:val="000000"/>
          <w:sz w:val="32"/>
          <w:szCs w:val="32"/>
        </w:rPr>
        <w:t>市</w:t>
      </w:r>
      <w:r w:rsidR="005F2F24" w:rsidRPr="00C004E6">
        <w:rPr>
          <w:rFonts w:ascii="仿宋_GB2312" w:eastAsia="仿宋_GB2312" w:hAnsi="仿宋" w:hint="eastAsia"/>
          <w:color w:val="000000"/>
          <w:sz w:val="32"/>
          <w:szCs w:val="32"/>
        </w:rPr>
        <w:t>民政</w:t>
      </w:r>
      <w:r w:rsidR="00162B08" w:rsidRPr="00C004E6">
        <w:rPr>
          <w:rFonts w:ascii="仿宋_GB2312" w:eastAsia="仿宋_GB2312" w:hAnsi="仿宋" w:hint="eastAsia"/>
          <w:color w:val="000000"/>
          <w:sz w:val="32"/>
          <w:szCs w:val="32"/>
        </w:rPr>
        <w:t>局</w:t>
      </w:r>
      <w:r w:rsidR="005F2F24" w:rsidRPr="00C004E6">
        <w:rPr>
          <w:rFonts w:ascii="仿宋_GB2312" w:eastAsia="仿宋_GB2312" w:hAnsi="仿宋" w:hint="eastAsia"/>
          <w:color w:val="000000"/>
          <w:sz w:val="32"/>
          <w:szCs w:val="32"/>
        </w:rPr>
        <w:t>、</w:t>
      </w:r>
      <w:r w:rsidR="00162B08" w:rsidRPr="00C004E6">
        <w:rPr>
          <w:rFonts w:ascii="仿宋_GB2312" w:eastAsia="仿宋_GB2312" w:hAnsi="仿宋" w:hint="eastAsia"/>
          <w:color w:val="000000"/>
          <w:sz w:val="32"/>
          <w:szCs w:val="32"/>
        </w:rPr>
        <w:t>市</w:t>
      </w:r>
      <w:r w:rsidR="005F2F24" w:rsidRPr="00C004E6">
        <w:rPr>
          <w:rFonts w:ascii="仿宋_GB2312" w:eastAsia="仿宋_GB2312" w:hAnsi="仿宋" w:hint="eastAsia"/>
          <w:color w:val="000000"/>
          <w:sz w:val="32"/>
          <w:szCs w:val="32"/>
        </w:rPr>
        <w:t>交通</w:t>
      </w:r>
      <w:r w:rsidR="00162B08" w:rsidRPr="00C004E6">
        <w:rPr>
          <w:rFonts w:ascii="仿宋_GB2312" w:eastAsia="仿宋_GB2312" w:hAnsi="仿宋" w:hint="eastAsia"/>
          <w:color w:val="000000"/>
          <w:sz w:val="32"/>
          <w:szCs w:val="32"/>
        </w:rPr>
        <w:t>局</w:t>
      </w:r>
      <w:r w:rsidR="005F2F24" w:rsidRPr="00C004E6">
        <w:rPr>
          <w:rFonts w:ascii="仿宋_GB2312" w:eastAsia="仿宋_GB2312" w:hAnsi="仿宋" w:hint="eastAsia"/>
          <w:color w:val="000000"/>
          <w:sz w:val="32"/>
          <w:szCs w:val="32"/>
        </w:rPr>
        <w:t>、</w:t>
      </w:r>
      <w:r w:rsidR="00162B08" w:rsidRPr="00C004E6">
        <w:rPr>
          <w:rFonts w:ascii="仿宋_GB2312" w:eastAsia="仿宋_GB2312" w:hAnsi="仿宋" w:hint="eastAsia"/>
          <w:color w:val="000000"/>
          <w:sz w:val="32"/>
          <w:szCs w:val="32"/>
        </w:rPr>
        <w:t>市</w:t>
      </w:r>
      <w:r w:rsidR="005F2F24" w:rsidRPr="00C004E6">
        <w:rPr>
          <w:rFonts w:ascii="仿宋_GB2312" w:eastAsia="仿宋_GB2312" w:hAnsi="仿宋" w:hint="eastAsia"/>
          <w:color w:val="000000"/>
          <w:sz w:val="32"/>
          <w:szCs w:val="32"/>
        </w:rPr>
        <w:t>科技</w:t>
      </w:r>
      <w:r w:rsidR="00162B08" w:rsidRPr="00C004E6">
        <w:rPr>
          <w:rFonts w:ascii="仿宋_GB2312" w:eastAsia="仿宋_GB2312" w:hAnsi="仿宋" w:hint="eastAsia"/>
          <w:color w:val="000000"/>
          <w:sz w:val="32"/>
          <w:szCs w:val="32"/>
        </w:rPr>
        <w:t>局</w:t>
      </w:r>
      <w:r w:rsidR="005F2F24" w:rsidRPr="00C004E6">
        <w:rPr>
          <w:rFonts w:ascii="仿宋_GB2312" w:eastAsia="仿宋_GB2312" w:hAnsi="仿宋" w:hint="eastAsia"/>
          <w:color w:val="000000"/>
          <w:sz w:val="32"/>
          <w:szCs w:val="32"/>
        </w:rPr>
        <w:t>、</w:t>
      </w:r>
      <w:r w:rsidR="00162B08" w:rsidRPr="00C004E6">
        <w:rPr>
          <w:rFonts w:ascii="仿宋_GB2312" w:eastAsia="仿宋_GB2312" w:hAnsi="仿宋" w:hint="eastAsia"/>
          <w:color w:val="000000"/>
          <w:sz w:val="32"/>
          <w:szCs w:val="32"/>
        </w:rPr>
        <w:t>市</w:t>
      </w:r>
      <w:r w:rsidR="005F2F24" w:rsidRPr="00C004E6">
        <w:rPr>
          <w:rFonts w:ascii="仿宋_GB2312" w:eastAsia="仿宋_GB2312" w:hAnsi="仿宋" w:hint="eastAsia"/>
          <w:color w:val="000000"/>
          <w:sz w:val="32"/>
          <w:szCs w:val="32"/>
        </w:rPr>
        <w:t>财政</w:t>
      </w:r>
      <w:r w:rsidR="00162B08" w:rsidRPr="00C004E6">
        <w:rPr>
          <w:rFonts w:ascii="仿宋_GB2312" w:eastAsia="仿宋_GB2312" w:hAnsi="仿宋" w:hint="eastAsia"/>
          <w:color w:val="000000"/>
          <w:sz w:val="32"/>
          <w:szCs w:val="32"/>
        </w:rPr>
        <w:t>局</w:t>
      </w:r>
      <w:r w:rsidR="005F2F24" w:rsidRPr="00C004E6">
        <w:rPr>
          <w:rFonts w:ascii="仿宋_GB2312" w:eastAsia="仿宋_GB2312" w:hAnsi="仿宋" w:hint="eastAsia"/>
          <w:color w:val="000000"/>
          <w:sz w:val="32"/>
          <w:szCs w:val="32"/>
        </w:rPr>
        <w:t>、</w:t>
      </w:r>
      <w:r w:rsidR="00162B08" w:rsidRPr="00C004E6">
        <w:rPr>
          <w:rFonts w:ascii="仿宋_GB2312" w:eastAsia="仿宋_GB2312" w:hAnsi="仿宋" w:hint="eastAsia"/>
          <w:color w:val="000000"/>
          <w:sz w:val="32"/>
          <w:szCs w:val="32"/>
        </w:rPr>
        <w:t>市</w:t>
      </w:r>
      <w:r w:rsidR="005F2F24" w:rsidRPr="00C004E6">
        <w:rPr>
          <w:rFonts w:ascii="仿宋_GB2312" w:eastAsia="仿宋_GB2312" w:hAnsi="仿宋" w:hint="eastAsia"/>
          <w:color w:val="000000"/>
          <w:sz w:val="32"/>
          <w:szCs w:val="32"/>
        </w:rPr>
        <w:t>统计</w:t>
      </w:r>
      <w:r w:rsidR="00162B08" w:rsidRPr="00C004E6">
        <w:rPr>
          <w:rFonts w:ascii="仿宋_GB2312" w:eastAsia="仿宋_GB2312" w:hAnsi="仿宋" w:hint="eastAsia"/>
          <w:color w:val="000000"/>
          <w:sz w:val="32"/>
          <w:szCs w:val="32"/>
        </w:rPr>
        <w:t>局</w:t>
      </w:r>
      <w:r w:rsidR="005F2F24" w:rsidRPr="00C004E6">
        <w:rPr>
          <w:rFonts w:ascii="仿宋_GB2312" w:eastAsia="仿宋_GB2312" w:hAnsi="仿宋" w:hint="eastAsia"/>
          <w:color w:val="000000"/>
          <w:sz w:val="32"/>
          <w:szCs w:val="32"/>
        </w:rPr>
        <w:t>按照职责分工负责）</w:t>
      </w:r>
    </w:p>
    <w:p w:rsidR="00C004E6" w:rsidRPr="00515B4B" w:rsidRDefault="005F2F24" w:rsidP="00C004E6">
      <w:pPr>
        <w:pStyle w:val="p18"/>
        <w:snapToGrid w:val="0"/>
        <w:spacing w:before="0" w:after="0" w:line="560" w:lineRule="exact"/>
        <w:ind w:firstLineChars="200" w:firstLine="640"/>
        <w:jc w:val="both"/>
        <w:rPr>
          <w:rFonts w:ascii="仿宋_GB2312" w:eastAsia="仿宋_GB2312" w:hAnsi="仿宋"/>
          <w:color w:val="000000"/>
          <w:sz w:val="32"/>
          <w:szCs w:val="32"/>
        </w:rPr>
      </w:pPr>
      <w:r w:rsidRPr="00515B4B">
        <w:rPr>
          <w:rFonts w:ascii="仿宋_GB2312" w:eastAsia="仿宋_GB2312" w:hAnsi="仿宋" w:hint="eastAsia"/>
          <w:color w:val="000000"/>
          <w:sz w:val="32"/>
          <w:szCs w:val="32"/>
        </w:rPr>
        <w:t>50.健全机制强化落实。各</w:t>
      </w:r>
      <w:r w:rsidR="00162B08" w:rsidRPr="00515B4B">
        <w:rPr>
          <w:rFonts w:ascii="仿宋_GB2312" w:eastAsia="仿宋_GB2312" w:hAnsi="仿宋" w:hint="eastAsia"/>
          <w:color w:val="000000"/>
          <w:sz w:val="32"/>
          <w:szCs w:val="32"/>
        </w:rPr>
        <w:t>县区</w:t>
      </w:r>
      <w:r w:rsidRPr="00515B4B">
        <w:rPr>
          <w:rFonts w:ascii="仿宋_GB2312" w:eastAsia="仿宋_GB2312" w:hAnsi="仿宋" w:hint="eastAsia"/>
          <w:color w:val="000000"/>
          <w:sz w:val="32"/>
          <w:szCs w:val="32"/>
        </w:rPr>
        <w:t>、各部门要将服务业加快恢复发展作为当前工作的重要任务大力推进，</w:t>
      </w:r>
      <w:r w:rsidR="00C004E6" w:rsidRPr="00515B4B">
        <w:rPr>
          <w:rFonts w:ascii="仿宋_GB2312" w:eastAsia="仿宋_GB2312" w:hAnsi="仿宋" w:hint="eastAsia"/>
          <w:color w:val="000000"/>
          <w:sz w:val="32"/>
          <w:szCs w:val="32"/>
        </w:rPr>
        <w:t>完善</w:t>
      </w:r>
      <w:r w:rsidRPr="00515B4B">
        <w:rPr>
          <w:rFonts w:ascii="仿宋_GB2312" w:eastAsia="仿宋_GB2312" w:hAnsi="仿宋" w:hint="eastAsia"/>
          <w:color w:val="000000"/>
          <w:sz w:val="32"/>
          <w:szCs w:val="32"/>
        </w:rPr>
        <w:t>调度机制，压实目标责任。</w:t>
      </w:r>
      <w:r w:rsidR="00162B08" w:rsidRPr="00515B4B">
        <w:rPr>
          <w:rFonts w:ascii="仿宋_GB2312" w:eastAsia="仿宋_GB2312" w:hAnsi="仿宋" w:hint="eastAsia"/>
          <w:color w:val="000000"/>
          <w:sz w:val="32"/>
          <w:szCs w:val="32"/>
        </w:rPr>
        <w:t>市</w:t>
      </w:r>
      <w:r w:rsidRPr="00515B4B">
        <w:rPr>
          <w:rFonts w:ascii="仿宋_GB2312" w:eastAsia="仿宋_GB2312" w:hAnsi="仿宋" w:hint="eastAsia"/>
          <w:color w:val="000000"/>
          <w:sz w:val="32"/>
          <w:szCs w:val="32"/>
        </w:rPr>
        <w:t>服务业领导小组办公室要加强统筹协调，抓好常态化月调度各项工作。服务业各工作专班要</w:t>
      </w:r>
      <w:r w:rsidR="00C004E6" w:rsidRPr="00515B4B">
        <w:rPr>
          <w:rFonts w:ascii="仿宋_GB2312" w:eastAsia="仿宋_GB2312" w:hAnsi="仿宋" w:hint="eastAsia"/>
          <w:color w:val="000000"/>
          <w:sz w:val="32"/>
          <w:szCs w:val="32"/>
        </w:rPr>
        <w:t>发挥好行业领域牵头抓总作用，</w:t>
      </w:r>
      <w:r w:rsidRPr="00515B4B">
        <w:rPr>
          <w:rFonts w:ascii="仿宋_GB2312" w:eastAsia="仿宋_GB2312" w:hAnsi="仿宋" w:hint="eastAsia"/>
          <w:color w:val="000000"/>
          <w:sz w:val="32"/>
          <w:szCs w:val="32"/>
        </w:rPr>
        <w:t>进一步</w:t>
      </w:r>
      <w:r w:rsidR="00C004E6" w:rsidRPr="00515B4B">
        <w:rPr>
          <w:rFonts w:ascii="仿宋_GB2312" w:eastAsia="仿宋_GB2312" w:hAnsi="仿宋" w:hint="eastAsia"/>
          <w:color w:val="000000"/>
          <w:sz w:val="32"/>
          <w:szCs w:val="32"/>
        </w:rPr>
        <w:t>强化调度，加强指导，精准研判。</w:t>
      </w:r>
      <w:r w:rsidR="00162B08" w:rsidRPr="00515B4B">
        <w:rPr>
          <w:rFonts w:ascii="仿宋_GB2312" w:eastAsia="仿宋_GB2312" w:hAnsi="仿宋" w:hint="eastAsia"/>
          <w:color w:val="000000"/>
          <w:sz w:val="32"/>
          <w:szCs w:val="32"/>
        </w:rPr>
        <w:t>各县区、</w:t>
      </w:r>
      <w:r w:rsidRPr="00515B4B">
        <w:rPr>
          <w:rFonts w:ascii="仿宋_GB2312" w:eastAsia="仿宋_GB2312" w:hAnsi="仿宋" w:hint="eastAsia"/>
          <w:color w:val="000000"/>
          <w:sz w:val="32"/>
          <w:szCs w:val="32"/>
        </w:rPr>
        <w:t>各专班要把各项任务落实到具体时间节点上，清单化管理、精准施策，重点解决好制约服务业恢复发展的关键性问题，为完成全年目标任务奠定坚实基础。（</w:t>
      </w:r>
      <w:r w:rsidR="00162B08" w:rsidRPr="00515B4B">
        <w:rPr>
          <w:rFonts w:ascii="仿宋_GB2312" w:eastAsia="仿宋_GB2312" w:hAnsi="仿宋" w:hint="eastAsia"/>
          <w:color w:val="000000"/>
          <w:sz w:val="32"/>
          <w:szCs w:val="32"/>
        </w:rPr>
        <w:t>市</w:t>
      </w:r>
      <w:r w:rsidRPr="00515B4B">
        <w:rPr>
          <w:rFonts w:ascii="仿宋_GB2312" w:eastAsia="仿宋_GB2312" w:hAnsi="仿宋" w:hint="eastAsia"/>
          <w:color w:val="000000"/>
          <w:sz w:val="32"/>
          <w:szCs w:val="32"/>
        </w:rPr>
        <w:t>服务业发展领导小组成员单位和各</w:t>
      </w:r>
      <w:r w:rsidR="00162B08" w:rsidRPr="00515B4B">
        <w:rPr>
          <w:rFonts w:ascii="仿宋_GB2312" w:eastAsia="仿宋_GB2312" w:hAnsi="仿宋" w:hint="eastAsia"/>
          <w:color w:val="000000"/>
          <w:sz w:val="32"/>
          <w:szCs w:val="32"/>
        </w:rPr>
        <w:t>县区</w:t>
      </w:r>
      <w:r w:rsidRPr="00515B4B">
        <w:rPr>
          <w:rFonts w:ascii="仿宋_GB2312" w:eastAsia="仿宋_GB2312" w:hAnsi="仿宋" w:hint="eastAsia"/>
          <w:color w:val="000000"/>
          <w:sz w:val="32"/>
          <w:szCs w:val="32"/>
        </w:rPr>
        <w:t>人民政府按照职责分工负责）</w:t>
      </w:r>
    </w:p>
    <w:p w:rsidR="002D1F5A" w:rsidRPr="00C004E6" w:rsidRDefault="002D1F5A" w:rsidP="00C004E6">
      <w:pPr>
        <w:pStyle w:val="p18"/>
        <w:snapToGrid w:val="0"/>
        <w:spacing w:before="0" w:after="0" w:line="560" w:lineRule="exact"/>
        <w:ind w:firstLineChars="200" w:firstLine="640"/>
        <w:jc w:val="both"/>
        <w:rPr>
          <w:rFonts w:ascii="仿宋_GB2312" w:eastAsia="仿宋_GB2312" w:hAnsi="Arial" w:cs="Arial"/>
          <w:color w:val="FF0000"/>
          <w:sz w:val="32"/>
          <w:szCs w:val="32"/>
        </w:rPr>
      </w:pPr>
    </w:p>
    <w:sectPr w:rsidR="002D1F5A" w:rsidRPr="00C004E6" w:rsidSect="002D1F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A00" w:rsidRDefault="00006A00" w:rsidP="003D3430">
      <w:r>
        <w:separator/>
      </w:r>
    </w:p>
  </w:endnote>
  <w:endnote w:type="continuationSeparator" w:id="1">
    <w:p w:rsidR="00006A00" w:rsidRDefault="00006A00" w:rsidP="003D34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汉仪大黑简">
    <w:altName w:val="Times New Roman"/>
    <w:charset w:val="00"/>
    <w:family w:val="auto"/>
    <w:pitch w:val="default"/>
    <w:sig w:usb0="00000000" w:usb1="00000000" w:usb2="00000000" w:usb3="00000000" w:csb0="00000000" w:csb1="00000000"/>
  </w:font>
  <w:font w:name="CESI仿宋-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A00" w:rsidRDefault="00006A00" w:rsidP="003D3430">
      <w:r>
        <w:separator/>
      </w:r>
    </w:p>
  </w:footnote>
  <w:footnote w:type="continuationSeparator" w:id="1">
    <w:p w:rsidR="00006A00" w:rsidRDefault="00006A00" w:rsidP="003D34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2F24"/>
    <w:rsid w:val="00004AD4"/>
    <w:rsid w:val="00006A00"/>
    <w:rsid w:val="00012207"/>
    <w:rsid w:val="000357DD"/>
    <w:rsid w:val="00094510"/>
    <w:rsid w:val="000F5755"/>
    <w:rsid w:val="00107DA1"/>
    <w:rsid w:val="0016094F"/>
    <w:rsid w:val="00162B08"/>
    <w:rsid w:val="001927C6"/>
    <w:rsid w:val="001B74C0"/>
    <w:rsid w:val="001E5337"/>
    <w:rsid w:val="001F1DC0"/>
    <w:rsid w:val="0027689F"/>
    <w:rsid w:val="002D1F5A"/>
    <w:rsid w:val="002F2D0D"/>
    <w:rsid w:val="0039635D"/>
    <w:rsid w:val="003D3430"/>
    <w:rsid w:val="004F715B"/>
    <w:rsid w:val="00515162"/>
    <w:rsid w:val="00515B4B"/>
    <w:rsid w:val="0052537B"/>
    <w:rsid w:val="005F2F24"/>
    <w:rsid w:val="00611C52"/>
    <w:rsid w:val="00823EB4"/>
    <w:rsid w:val="00891B9D"/>
    <w:rsid w:val="00897388"/>
    <w:rsid w:val="008D3861"/>
    <w:rsid w:val="0090334F"/>
    <w:rsid w:val="00917DFE"/>
    <w:rsid w:val="00A81921"/>
    <w:rsid w:val="00AC524B"/>
    <w:rsid w:val="00AD503E"/>
    <w:rsid w:val="00B3317B"/>
    <w:rsid w:val="00B478FD"/>
    <w:rsid w:val="00B625CA"/>
    <w:rsid w:val="00BA790D"/>
    <w:rsid w:val="00C004E6"/>
    <w:rsid w:val="00C44862"/>
    <w:rsid w:val="00CD6281"/>
    <w:rsid w:val="00EC3737"/>
    <w:rsid w:val="00ED3444"/>
    <w:rsid w:val="00ED74CD"/>
    <w:rsid w:val="00F3314A"/>
    <w:rsid w:val="00FB4131"/>
    <w:rsid w:val="00FE28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F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5F2F24"/>
    <w:pPr>
      <w:widowControl/>
    </w:pPr>
    <w:rPr>
      <w:rFonts w:ascii="Calibri" w:eastAsia="宋体" w:hAnsi="Calibri" w:cs="宋体"/>
      <w:kern w:val="0"/>
      <w:szCs w:val="21"/>
    </w:rPr>
  </w:style>
  <w:style w:type="paragraph" w:customStyle="1" w:styleId="p15">
    <w:name w:val="p15"/>
    <w:basedOn w:val="a"/>
    <w:rsid w:val="005F2F24"/>
    <w:pPr>
      <w:widowControl/>
      <w:spacing w:after="120"/>
      <w:ind w:left="420"/>
    </w:pPr>
    <w:rPr>
      <w:rFonts w:ascii="Calibri" w:eastAsia="宋体" w:hAnsi="Calibri" w:cs="宋体"/>
      <w:kern w:val="0"/>
      <w:szCs w:val="21"/>
    </w:rPr>
  </w:style>
  <w:style w:type="paragraph" w:customStyle="1" w:styleId="p17">
    <w:name w:val="p17"/>
    <w:basedOn w:val="a"/>
    <w:rsid w:val="005F2F24"/>
    <w:pPr>
      <w:widowControl/>
      <w:spacing w:after="140" w:line="273" w:lineRule="auto"/>
      <w:ind w:firstLine="210"/>
    </w:pPr>
    <w:rPr>
      <w:rFonts w:ascii="Calibri" w:eastAsia="宋体" w:hAnsi="Calibri" w:cs="宋体"/>
      <w:kern w:val="0"/>
      <w:szCs w:val="21"/>
    </w:rPr>
  </w:style>
  <w:style w:type="paragraph" w:customStyle="1" w:styleId="p18">
    <w:name w:val="p18"/>
    <w:basedOn w:val="a"/>
    <w:rsid w:val="005F2F24"/>
    <w:pPr>
      <w:widowControl/>
      <w:spacing w:before="100" w:after="100"/>
      <w:jc w:val="left"/>
    </w:pPr>
    <w:rPr>
      <w:rFonts w:ascii="Calibri" w:eastAsia="宋体" w:hAnsi="Calibri" w:cs="宋体"/>
      <w:kern w:val="0"/>
      <w:sz w:val="24"/>
      <w:szCs w:val="24"/>
    </w:rPr>
  </w:style>
  <w:style w:type="paragraph" w:customStyle="1" w:styleId="p16">
    <w:name w:val="p16"/>
    <w:basedOn w:val="a"/>
    <w:rsid w:val="00ED3444"/>
    <w:pPr>
      <w:widowControl/>
      <w:ind w:left="151" w:firstLine="210"/>
    </w:pPr>
    <w:rPr>
      <w:rFonts w:ascii="宋体" w:eastAsia="宋体" w:hAnsi="宋体" w:cs="宋体"/>
      <w:b/>
      <w:bCs/>
      <w:kern w:val="0"/>
      <w:sz w:val="24"/>
      <w:szCs w:val="24"/>
    </w:rPr>
  </w:style>
  <w:style w:type="paragraph" w:styleId="a3">
    <w:name w:val="header"/>
    <w:basedOn w:val="a"/>
    <w:link w:val="Char"/>
    <w:uiPriority w:val="99"/>
    <w:semiHidden/>
    <w:unhideWhenUsed/>
    <w:rsid w:val="003D34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3430"/>
    <w:rPr>
      <w:sz w:val="18"/>
      <w:szCs w:val="18"/>
    </w:rPr>
  </w:style>
  <w:style w:type="paragraph" w:styleId="a4">
    <w:name w:val="footer"/>
    <w:basedOn w:val="a"/>
    <w:link w:val="Char0"/>
    <w:uiPriority w:val="99"/>
    <w:semiHidden/>
    <w:unhideWhenUsed/>
    <w:rsid w:val="003D34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3430"/>
    <w:rPr>
      <w:sz w:val="18"/>
      <w:szCs w:val="18"/>
    </w:rPr>
  </w:style>
</w:styles>
</file>

<file path=word/webSettings.xml><?xml version="1.0" encoding="utf-8"?>
<w:webSettings xmlns:r="http://schemas.openxmlformats.org/officeDocument/2006/relationships" xmlns:w="http://schemas.openxmlformats.org/wordprocessingml/2006/main">
  <w:divs>
    <w:div w:id="64379968">
      <w:bodyDiv w:val="1"/>
      <w:marLeft w:val="0"/>
      <w:marRight w:val="0"/>
      <w:marTop w:val="0"/>
      <w:marBottom w:val="0"/>
      <w:divBdr>
        <w:top w:val="none" w:sz="0" w:space="0" w:color="auto"/>
        <w:left w:val="none" w:sz="0" w:space="0" w:color="auto"/>
        <w:bottom w:val="none" w:sz="0" w:space="0" w:color="auto"/>
        <w:right w:val="none" w:sz="0" w:space="0" w:color="auto"/>
      </w:divBdr>
    </w:div>
    <w:div w:id="671494227">
      <w:bodyDiv w:val="1"/>
      <w:marLeft w:val="0"/>
      <w:marRight w:val="0"/>
      <w:marTop w:val="0"/>
      <w:marBottom w:val="0"/>
      <w:divBdr>
        <w:top w:val="none" w:sz="0" w:space="0" w:color="auto"/>
        <w:left w:val="none" w:sz="0" w:space="0" w:color="auto"/>
        <w:bottom w:val="none" w:sz="0" w:space="0" w:color="auto"/>
        <w:right w:val="none" w:sz="0" w:space="0" w:color="auto"/>
      </w:divBdr>
    </w:div>
    <w:div w:id="798956254">
      <w:bodyDiv w:val="1"/>
      <w:marLeft w:val="0"/>
      <w:marRight w:val="0"/>
      <w:marTop w:val="0"/>
      <w:marBottom w:val="0"/>
      <w:divBdr>
        <w:top w:val="none" w:sz="0" w:space="0" w:color="auto"/>
        <w:left w:val="none" w:sz="0" w:space="0" w:color="auto"/>
        <w:bottom w:val="none" w:sz="0" w:space="0" w:color="auto"/>
        <w:right w:val="none" w:sz="0" w:space="0" w:color="auto"/>
      </w:divBdr>
    </w:div>
    <w:div w:id="940602547">
      <w:bodyDiv w:val="1"/>
      <w:marLeft w:val="0"/>
      <w:marRight w:val="0"/>
      <w:marTop w:val="0"/>
      <w:marBottom w:val="0"/>
      <w:divBdr>
        <w:top w:val="none" w:sz="0" w:space="0" w:color="auto"/>
        <w:left w:val="none" w:sz="0" w:space="0" w:color="auto"/>
        <w:bottom w:val="none" w:sz="0" w:space="0" w:color="auto"/>
        <w:right w:val="none" w:sz="0" w:space="0" w:color="auto"/>
      </w:divBdr>
    </w:div>
    <w:div w:id="1216357553">
      <w:bodyDiv w:val="1"/>
      <w:marLeft w:val="0"/>
      <w:marRight w:val="0"/>
      <w:marTop w:val="0"/>
      <w:marBottom w:val="0"/>
      <w:divBdr>
        <w:top w:val="none" w:sz="0" w:space="0" w:color="auto"/>
        <w:left w:val="none" w:sz="0" w:space="0" w:color="auto"/>
        <w:bottom w:val="none" w:sz="0" w:space="0" w:color="auto"/>
        <w:right w:val="none" w:sz="0" w:space="0" w:color="auto"/>
      </w:divBdr>
    </w:div>
    <w:div w:id="1309474886">
      <w:bodyDiv w:val="1"/>
      <w:marLeft w:val="0"/>
      <w:marRight w:val="0"/>
      <w:marTop w:val="0"/>
      <w:marBottom w:val="0"/>
      <w:divBdr>
        <w:top w:val="none" w:sz="0" w:space="0" w:color="auto"/>
        <w:left w:val="none" w:sz="0" w:space="0" w:color="auto"/>
        <w:bottom w:val="none" w:sz="0" w:space="0" w:color="auto"/>
        <w:right w:val="none" w:sz="0" w:space="0" w:color="auto"/>
      </w:divBdr>
    </w:div>
    <w:div w:id="1413619457">
      <w:bodyDiv w:val="1"/>
      <w:marLeft w:val="0"/>
      <w:marRight w:val="0"/>
      <w:marTop w:val="0"/>
      <w:marBottom w:val="0"/>
      <w:divBdr>
        <w:top w:val="none" w:sz="0" w:space="0" w:color="auto"/>
        <w:left w:val="none" w:sz="0" w:space="0" w:color="auto"/>
        <w:bottom w:val="none" w:sz="0" w:space="0" w:color="auto"/>
        <w:right w:val="none" w:sz="0" w:space="0" w:color="auto"/>
      </w:divBdr>
    </w:div>
    <w:div w:id="1570535570">
      <w:bodyDiv w:val="1"/>
      <w:marLeft w:val="0"/>
      <w:marRight w:val="0"/>
      <w:marTop w:val="0"/>
      <w:marBottom w:val="0"/>
      <w:divBdr>
        <w:top w:val="none" w:sz="0" w:space="0" w:color="auto"/>
        <w:left w:val="none" w:sz="0" w:space="0" w:color="auto"/>
        <w:bottom w:val="none" w:sz="0" w:space="0" w:color="auto"/>
        <w:right w:val="none" w:sz="0" w:space="0" w:color="auto"/>
      </w:divBdr>
    </w:div>
    <w:div w:id="1707213895">
      <w:bodyDiv w:val="1"/>
      <w:marLeft w:val="0"/>
      <w:marRight w:val="0"/>
      <w:marTop w:val="0"/>
      <w:marBottom w:val="0"/>
      <w:divBdr>
        <w:top w:val="none" w:sz="0" w:space="0" w:color="auto"/>
        <w:left w:val="none" w:sz="0" w:space="0" w:color="auto"/>
        <w:bottom w:val="none" w:sz="0" w:space="0" w:color="auto"/>
        <w:right w:val="none" w:sz="0" w:space="0" w:color="auto"/>
      </w:divBdr>
    </w:div>
    <w:div w:id="1736734437">
      <w:bodyDiv w:val="1"/>
      <w:marLeft w:val="0"/>
      <w:marRight w:val="0"/>
      <w:marTop w:val="0"/>
      <w:marBottom w:val="0"/>
      <w:divBdr>
        <w:top w:val="none" w:sz="0" w:space="0" w:color="auto"/>
        <w:left w:val="none" w:sz="0" w:space="0" w:color="auto"/>
        <w:bottom w:val="none" w:sz="0" w:space="0" w:color="auto"/>
        <w:right w:val="none" w:sz="0" w:space="0" w:color="auto"/>
      </w:divBdr>
    </w:div>
    <w:div w:id="188155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16</Pages>
  <Words>1300</Words>
  <Characters>7410</Characters>
  <Application>Microsoft Office Word</Application>
  <DocSecurity>0</DocSecurity>
  <Lines>61</Lines>
  <Paragraphs>17</Paragraphs>
  <ScaleCrop>false</ScaleCrop>
  <Company>Lenovo</Company>
  <LinksUpToDate>false</LinksUpToDate>
  <CharactersWithSpaces>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李增军</dc:creator>
  <cp:lastModifiedBy>李增军</cp:lastModifiedBy>
  <cp:revision>22</cp:revision>
  <dcterms:created xsi:type="dcterms:W3CDTF">2023-06-06T08:07:00Z</dcterms:created>
  <dcterms:modified xsi:type="dcterms:W3CDTF">2023-06-14T03:33:00Z</dcterms:modified>
</cp:coreProperties>
</file>